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67E" w:rsidRPr="0029393C" w:rsidRDefault="0011667E" w:rsidP="0011667E">
      <w:pPr>
        <w:autoSpaceDE w:val="0"/>
        <w:autoSpaceDN w:val="0"/>
        <w:adjustRightInd w:val="0"/>
        <w:jc w:val="both"/>
        <w:rPr>
          <w:rFonts w:eastAsia="Calibri"/>
          <w:b/>
          <w:bCs/>
          <w:color w:val="auto"/>
          <w:szCs w:val="24"/>
          <w:lang w:val="ru-RU" w:eastAsia="en-US"/>
        </w:rPr>
      </w:pPr>
      <w:bookmarkStart w:id="0" w:name="_GoBack"/>
      <w:bookmarkEnd w:id="0"/>
      <w:r w:rsidRPr="0029393C">
        <w:rPr>
          <w:rFonts w:eastAsia="Calibri"/>
          <w:b/>
          <w:bCs/>
          <w:color w:val="auto"/>
          <w:szCs w:val="24"/>
          <w:lang w:val="ru-RU" w:eastAsia="en-US"/>
        </w:rPr>
        <w:t>Вестник Московского университета</w:t>
      </w:r>
    </w:p>
    <w:p w:rsidR="0011667E" w:rsidRPr="0029393C" w:rsidRDefault="0011667E" w:rsidP="0011667E">
      <w:pPr>
        <w:autoSpaceDE w:val="0"/>
        <w:autoSpaceDN w:val="0"/>
        <w:adjustRightInd w:val="0"/>
        <w:jc w:val="both"/>
        <w:rPr>
          <w:rFonts w:eastAsia="Calibri"/>
          <w:b/>
          <w:bCs/>
          <w:i/>
          <w:color w:val="auto"/>
          <w:szCs w:val="24"/>
          <w:lang w:val="ru-RU" w:eastAsia="en-US"/>
        </w:rPr>
      </w:pPr>
      <w:r w:rsidRPr="0029393C">
        <w:rPr>
          <w:rFonts w:eastAsia="Calibri"/>
          <w:b/>
          <w:i/>
          <w:iCs/>
          <w:color w:val="auto"/>
          <w:szCs w:val="24"/>
          <w:lang w:val="ru-RU" w:eastAsia="en-US"/>
        </w:rPr>
        <w:t xml:space="preserve">Серия 11 Право </w:t>
      </w:r>
    </w:p>
    <w:p w:rsidR="0011667E" w:rsidRPr="0029393C" w:rsidRDefault="0011667E" w:rsidP="0011667E">
      <w:pPr>
        <w:autoSpaceDE w:val="0"/>
        <w:autoSpaceDN w:val="0"/>
        <w:adjustRightInd w:val="0"/>
        <w:jc w:val="both"/>
        <w:rPr>
          <w:rFonts w:eastAsia="Calibri"/>
          <w:b/>
          <w:bCs/>
          <w:color w:val="auto"/>
          <w:szCs w:val="24"/>
          <w:lang w:val="ru-RU" w:eastAsia="en-US"/>
        </w:rPr>
      </w:pPr>
      <w:r w:rsidRPr="0029393C">
        <w:rPr>
          <w:rFonts w:eastAsia="Calibri"/>
          <w:b/>
          <w:bCs/>
          <w:color w:val="auto"/>
          <w:szCs w:val="24"/>
          <w:lang w:val="ru-RU" w:eastAsia="en-US"/>
        </w:rPr>
        <w:t xml:space="preserve">Научный журнал </w:t>
      </w:r>
    </w:p>
    <w:p w:rsidR="0011667E" w:rsidRPr="003B71BA" w:rsidRDefault="0011667E" w:rsidP="0011667E">
      <w:pPr>
        <w:autoSpaceDE w:val="0"/>
        <w:autoSpaceDN w:val="0"/>
        <w:adjustRightInd w:val="0"/>
        <w:jc w:val="both"/>
        <w:rPr>
          <w:rFonts w:eastAsia="Calibri"/>
          <w:color w:val="auto"/>
          <w:szCs w:val="24"/>
          <w:lang w:val="ru-RU" w:eastAsia="en-US"/>
        </w:rPr>
      </w:pPr>
      <w:r w:rsidRPr="003B71BA">
        <w:rPr>
          <w:rFonts w:eastAsia="Calibri"/>
          <w:color w:val="auto"/>
          <w:szCs w:val="24"/>
          <w:lang w:val="ru-RU" w:eastAsia="en-US"/>
        </w:rPr>
        <w:t>Основан в ноябре 1946 г.</w:t>
      </w:r>
    </w:p>
    <w:p w:rsidR="0011667E" w:rsidRPr="003B71BA" w:rsidRDefault="0011667E" w:rsidP="0011667E">
      <w:pPr>
        <w:autoSpaceDE w:val="0"/>
        <w:autoSpaceDN w:val="0"/>
        <w:adjustRightInd w:val="0"/>
        <w:jc w:val="both"/>
        <w:rPr>
          <w:rFonts w:eastAsia="Calibri"/>
          <w:color w:val="auto"/>
          <w:szCs w:val="24"/>
          <w:lang w:val="ru-RU" w:eastAsia="en-US"/>
        </w:rPr>
      </w:pPr>
      <w:r w:rsidRPr="003B71BA">
        <w:rPr>
          <w:rFonts w:eastAsia="Calibri"/>
          <w:color w:val="auto"/>
          <w:szCs w:val="24"/>
          <w:lang w:val="ru-RU" w:eastAsia="en-US"/>
        </w:rPr>
        <w:t>Издательство Московского университета</w:t>
      </w:r>
    </w:p>
    <w:p w:rsidR="0011667E" w:rsidRDefault="0011667E" w:rsidP="0011667E">
      <w:pPr>
        <w:autoSpaceDE w:val="0"/>
        <w:autoSpaceDN w:val="0"/>
        <w:adjustRightInd w:val="0"/>
        <w:jc w:val="both"/>
        <w:rPr>
          <w:rFonts w:eastAsia="Calibri"/>
          <w:i/>
          <w:iCs/>
          <w:color w:val="auto"/>
          <w:szCs w:val="24"/>
          <w:lang w:val="ru-RU" w:eastAsia="en-US"/>
        </w:rPr>
      </w:pPr>
    </w:p>
    <w:p w:rsidR="0011667E" w:rsidRPr="003B71BA" w:rsidRDefault="0011667E" w:rsidP="0011667E">
      <w:pPr>
        <w:autoSpaceDE w:val="0"/>
        <w:autoSpaceDN w:val="0"/>
        <w:adjustRightInd w:val="0"/>
        <w:jc w:val="both"/>
        <w:rPr>
          <w:rFonts w:eastAsia="Calibri"/>
          <w:i/>
          <w:iCs/>
          <w:color w:val="auto"/>
          <w:szCs w:val="24"/>
          <w:lang w:val="ru-RU" w:eastAsia="en-US"/>
        </w:rPr>
      </w:pPr>
      <w:proofErr w:type="gramStart"/>
      <w:r w:rsidRPr="003B71BA">
        <w:rPr>
          <w:rFonts w:eastAsia="Calibri"/>
          <w:i/>
          <w:iCs/>
          <w:color w:val="auto"/>
          <w:szCs w:val="24"/>
          <w:lang w:val="ru-RU" w:eastAsia="en-US"/>
        </w:rPr>
        <w:t>Выходит</w:t>
      </w:r>
      <w:proofErr w:type="gramEnd"/>
      <w:r w:rsidRPr="003B71BA">
        <w:rPr>
          <w:rFonts w:eastAsia="Calibri"/>
          <w:i/>
          <w:iCs/>
          <w:color w:val="auto"/>
          <w:szCs w:val="24"/>
          <w:lang w:val="ru-RU" w:eastAsia="en-US"/>
        </w:rPr>
        <w:t xml:space="preserve"> один раз в два месяца</w:t>
      </w:r>
    </w:p>
    <w:p w:rsidR="0011667E" w:rsidRDefault="0011667E" w:rsidP="0011667E">
      <w:pPr>
        <w:autoSpaceDE w:val="0"/>
        <w:autoSpaceDN w:val="0"/>
        <w:adjustRightInd w:val="0"/>
        <w:jc w:val="both"/>
        <w:rPr>
          <w:rFonts w:eastAsia="Calibri"/>
          <w:b/>
          <w:bCs/>
          <w:color w:val="auto"/>
          <w:szCs w:val="24"/>
          <w:lang w:val="ru-RU" w:eastAsia="en-US"/>
        </w:rPr>
      </w:pPr>
    </w:p>
    <w:p w:rsidR="0011667E" w:rsidRDefault="00593702" w:rsidP="0011667E">
      <w:pPr>
        <w:autoSpaceDE w:val="0"/>
        <w:autoSpaceDN w:val="0"/>
        <w:adjustRightInd w:val="0"/>
        <w:jc w:val="both"/>
        <w:rPr>
          <w:rFonts w:eastAsia="Calibri"/>
          <w:b/>
          <w:bCs/>
          <w:color w:val="auto"/>
          <w:szCs w:val="24"/>
          <w:lang w:val="ru-RU" w:eastAsia="en-US"/>
        </w:rPr>
      </w:pPr>
      <w:r>
        <w:rPr>
          <w:rFonts w:eastAsia="Calibri"/>
          <w:b/>
          <w:bCs/>
          <w:color w:val="auto"/>
          <w:szCs w:val="24"/>
          <w:lang w:val="ru-RU" w:eastAsia="en-US"/>
        </w:rPr>
        <w:t>№ 1 – 201</w:t>
      </w:r>
      <w:r>
        <w:rPr>
          <w:rFonts w:eastAsia="Calibri"/>
          <w:b/>
          <w:bCs/>
          <w:color w:val="auto"/>
          <w:szCs w:val="24"/>
          <w:lang w:eastAsia="en-US"/>
        </w:rPr>
        <w:t>7</w:t>
      </w:r>
      <w:r w:rsidR="0011667E" w:rsidRPr="003B71BA">
        <w:rPr>
          <w:rFonts w:eastAsia="Calibri"/>
          <w:b/>
          <w:bCs/>
          <w:color w:val="auto"/>
          <w:szCs w:val="24"/>
          <w:lang w:val="ru-RU" w:eastAsia="en-US"/>
        </w:rPr>
        <w:t xml:space="preserve"> – </w:t>
      </w:r>
      <w:r w:rsidR="0011667E">
        <w:rPr>
          <w:rFonts w:eastAsia="Calibri"/>
          <w:b/>
          <w:bCs/>
          <w:color w:val="auto"/>
          <w:szCs w:val="24"/>
          <w:lang w:val="ru-RU" w:eastAsia="en-US"/>
        </w:rPr>
        <w:t>Январь – Февраль</w:t>
      </w:r>
    </w:p>
    <w:p w:rsidR="0011667E" w:rsidRDefault="0011667E" w:rsidP="0011667E">
      <w:pPr>
        <w:autoSpaceDE w:val="0"/>
        <w:autoSpaceDN w:val="0"/>
        <w:adjustRightInd w:val="0"/>
        <w:rPr>
          <w:rFonts w:ascii="Newton-Bold" w:eastAsia="Newton-Bold" w:cs="Newton-Bold"/>
          <w:b/>
          <w:bCs/>
          <w:color w:val="auto"/>
          <w:sz w:val="19"/>
          <w:szCs w:val="19"/>
          <w:lang w:val="ru-RU" w:eastAsia="en-US"/>
        </w:rPr>
      </w:pPr>
    </w:p>
    <w:p w:rsidR="0011667E" w:rsidRDefault="0011667E" w:rsidP="004533F4">
      <w:pPr>
        <w:autoSpaceDE w:val="0"/>
        <w:autoSpaceDN w:val="0"/>
        <w:adjustRightInd w:val="0"/>
        <w:jc w:val="both"/>
        <w:rPr>
          <w:rFonts w:eastAsia="Newton-Italic"/>
          <w:i/>
          <w:iCs/>
          <w:color w:val="auto"/>
          <w:szCs w:val="24"/>
          <w:lang w:val="ru-RU" w:eastAsia="en-US"/>
        </w:rPr>
      </w:pPr>
      <w:r w:rsidRPr="004533F4">
        <w:rPr>
          <w:rFonts w:eastAsia="Newton-Bold"/>
          <w:b/>
          <w:bCs/>
          <w:color w:val="auto"/>
          <w:szCs w:val="24"/>
          <w:lang w:val="ru-RU" w:eastAsia="en-US"/>
        </w:rPr>
        <w:t>С</w:t>
      </w:r>
      <w:r w:rsidR="00724BA1">
        <w:rPr>
          <w:rFonts w:eastAsia="Newton-Bold"/>
          <w:b/>
          <w:bCs/>
          <w:color w:val="auto"/>
          <w:szCs w:val="24"/>
          <w:lang w:val="ru-RU" w:eastAsia="en-US"/>
        </w:rPr>
        <w:t>.</w:t>
      </w:r>
      <w:r w:rsidRPr="004533F4">
        <w:rPr>
          <w:rFonts w:eastAsia="Newton-Bold"/>
          <w:b/>
          <w:bCs/>
          <w:color w:val="auto"/>
          <w:szCs w:val="24"/>
          <w:lang w:val="ru-RU" w:eastAsia="en-US"/>
        </w:rPr>
        <w:t xml:space="preserve">А. </w:t>
      </w:r>
      <w:proofErr w:type="spellStart"/>
      <w:r w:rsidRPr="004533F4">
        <w:rPr>
          <w:rFonts w:eastAsia="Newton-Bold"/>
          <w:b/>
          <w:bCs/>
          <w:color w:val="auto"/>
          <w:szCs w:val="24"/>
          <w:lang w:val="ru-RU" w:eastAsia="en-US"/>
        </w:rPr>
        <w:t>Авакьян</w:t>
      </w:r>
      <w:proofErr w:type="spellEnd"/>
      <w:r w:rsidRPr="004533F4">
        <w:rPr>
          <w:rFonts w:eastAsia="Newton-Bold"/>
          <w:b/>
          <w:bCs/>
          <w:color w:val="auto"/>
          <w:szCs w:val="24"/>
          <w:lang w:val="ru-RU" w:eastAsia="en-US"/>
        </w:rPr>
        <w:t xml:space="preserve">, </w:t>
      </w:r>
      <w:r w:rsidRPr="004533F4">
        <w:rPr>
          <w:rFonts w:eastAsia="Newton-Italic"/>
          <w:i/>
          <w:iCs/>
          <w:color w:val="auto"/>
          <w:szCs w:val="24"/>
          <w:lang w:val="ru-RU" w:eastAsia="en-US"/>
        </w:rPr>
        <w:t>доктор юридических наук, профессор, заслуженный деятель науки РФ, заведующий кафедрой конституционного и муниципального права юридического факультета МГУ</w:t>
      </w:r>
    </w:p>
    <w:p w:rsidR="00593702" w:rsidRDefault="00593702" w:rsidP="00593702">
      <w:pPr>
        <w:autoSpaceDE w:val="0"/>
        <w:autoSpaceDN w:val="0"/>
        <w:adjustRightInd w:val="0"/>
        <w:jc w:val="both"/>
        <w:rPr>
          <w:rFonts w:eastAsia="Newton-Italic"/>
          <w:iCs/>
          <w:color w:val="auto"/>
          <w:szCs w:val="24"/>
          <w:lang w:val="ru-RU" w:eastAsia="en-US"/>
        </w:rPr>
      </w:pPr>
    </w:p>
    <w:p w:rsidR="00593702" w:rsidRPr="00593702" w:rsidRDefault="00593702" w:rsidP="00593702">
      <w:pPr>
        <w:autoSpaceDE w:val="0"/>
        <w:autoSpaceDN w:val="0"/>
        <w:adjustRightInd w:val="0"/>
        <w:jc w:val="both"/>
        <w:rPr>
          <w:rFonts w:eastAsia="Newton-Italic"/>
          <w:b/>
          <w:iCs/>
          <w:color w:val="auto"/>
          <w:szCs w:val="24"/>
          <w:lang w:val="ru-RU" w:eastAsia="en-US"/>
        </w:rPr>
      </w:pPr>
      <w:r w:rsidRPr="00593702">
        <w:rPr>
          <w:rFonts w:eastAsia="Newton-Italic"/>
          <w:b/>
          <w:iCs/>
          <w:color w:val="auto"/>
          <w:szCs w:val="24"/>
          <w:lang w:val="ru-RU" w:eastAsia="en-US"/>
        </w:rPr>
        <w:t>Проблемы обеспечения конституционных публично-политических прав</w:t>
      </w:r>
    </w:p>
    <w:p w:rsidR="00593702" w:rsidRPr="00593702" w:rsidRDefault="00593702" w:rsidP="00593702">
      <w:pPr>
        <w:autoSpaceDE w:val="0"/>
        <w:autoSpaceDN w:val="0"/>
        <w:adjustRightInd w:val="0"/>
        <w:jc w:val="both"/>
        <w:rPr>
          <w:rFonts w:eastAsia="Newton-Italic"/>
          <w:b/>
          <w:iCs/>
          <w:color w:val="auto"/>
          <w:szCs w:val="24"/>
          <w:lang w:val="ru-RU" w:eastAsia="en-US"/>
        </w:rPr>
      </w:pPr>
      <w:r w:rsidRPr="00593702">
        <w:rPr>
          <w:rFonts w:eastAsia="Newton-Italic"/>
          <w:b/>
          <w:iCs/>
          <w:color w:val="auto"/>
          <w:szCs w:val="24"/>
          <w:lang w:val="ru-RU" w:eastAsia="en-US"/>
        </w:rPr>
        <w:t>и свобод граждан Российской Федерации: новые реальности</w:t>
      </w:r>
    </w:p>
    <w:p w:rsidR="00593702" w:rsidRDefault="00593702" w:rsidP="00593702">
      <w:pPr>
        <w:autoSpaceDE w:val="0"/>
        <w:autoSpaceDN w:val="0"/>
        <w:adjustRightInd w:val="0"/>
        <w:jc w:val="both"/>
        <w:rPr>
          <w:rFonts w:eastAsia="Newton-Italic"/>
          <w:i/>
          <w:iCs/>
          <w:color w:val="auto"/>
          <w:szCs w:val="24"/>
          <w:lang w:val="ru-RU" w:eastAsia="en-US"/>
        </w:rPr>
      </w:pPr>
    </w:p>
    <w:p w:rsidR="00593702" w:rsidRPr="00593702" w:rsidRDefault="00593702" w:rsidP="00593702">
      <w:pPr>
        <w:autoSpaceDE w:val="0"/>
        <w:autoSpaceDN w:val="0"/>
        <w:adjustRightInd w:val="0"/>
        <w:jc w:val="both"/>
        <w:rPr>
          <w:rFonts w:eastAsia="Newton-Italic"/>
          <w:i/>
          <w:iCs/>
          <w:color w:val="auto"/>
          <w:szCs w:val="24"/>
          <w:lang w:val="ru-RU" w:eastAsia="en-US"/>
        </w:rPr>
      </w:pPr>
      <w:r w:rsidRPr="00593702">
        <w:rPr>
          <w:rFonts w:eastAsia="Newton-Italic"/>
          <w:i/>
          <w:iCs/>
          <w:color w:val="auto"/>
          <w:szCs w:val="24"/>
          <w:lang w:val="ru-RU" w:eastAsia="en-US"/>
        </w:rPr>
        <w:t>В статье анализируются состояние и п</w:t>
      </w:r>
      <w:r>
        <w:rPr>
          <w:rFonts w:eastAsia="Newton-Italic"/>
          <w:i/>
          <w:iCs/>
          <w:color w:val="auto"/>
          <w:szCs w:val="24"/>
          <w:lang w:val="ru-RU" w:eastAsia="en-US"/>
        </w:rPr>
        <w:t>ерспективы развития ряда публич</w:t>
      </w:r>
      <w:r w:rsidRPr="00593702">
        <w:rPr>
          <w:rFonts w:eastAsia="Newton-Italic"/>
          <w:i/>
          <w:iCs/>
          <w:color w:val="auto"/>
          <w:szCs w:val="24"/>
          <w:lang w:val="ru-RU" w:eastAsia="en-US"/>
        </w:rPr>
        <w:t xml:space="preserve">но-политических прав и свобод граждан, </w:t>
      </w:r>
      <w:r>
        <w:rPr>
          <w:rFonts w:eastAsia="Newton-Italic"/>
          <w:i/>
          <w:iCs/>
          <w:color w:val="auto"/>
          <w:szCs w:val="24"/>
          <w:lang w:val="ru-RU" w:eastAsia="en-US"/>
        </w:rPr>
        <w:t>отраженных в Конституции Россий</w:t>
      </w:r>
      <w:r w:rsidRPr="00593702">
        <w:rPr>
          <w:rFonts w:eastAsia="Newton-Italic"/>
          <w:i/>
          <w:iCs/>
          <w:color w:val="auto"/>
          <w:szCs w:val="24"/>
          <w:lang w:val="ru-RU" w:eastAsia="en-US"/>
        </w:rPr>
        <w:t>ской Федерации: свободы мысли и слова, права на манифестац</w:t>
      </w:r>
      <w:r>
        <w:rPr>
          <w:rFonts w:eastAsia="Newton-Italic"/>
          <w:i/>
          <w:iCs/>
          <w:color w:val="auto"/>
          <w:szCs w:val="24"/>
          <w:lang w:val="ru-RU" w:eastAsia="en-US"/>
        </w:rPr>
        <w:t>ии, права на объ</w:t>
      </w:r>
      <w:r w:rsidRPr="00593702">
        <w:rPr>
          <w:rFonts w:eastAsia="Newton-Italic"/>
          <w:i/>
          <w:iCs/>
          <w:color w:val="auto"/>
          <w:szCs w:val="24"/>
          <w:lang w:val="ru-RU" w:eastAsia="en-US"/>
        </w:rPr>
        <w:t>единение, избирательного права, права на информацию.</w:t>
      </w:r>
    </w:p>
    <w:p w:rsidR="00593702" w:rsidRDefault="00593702" w:rsidP="00593702">
      <w:pPr>
        <w:autoSpaceDE w:val="0"/>
        <w:autoSpaceDN w:val="0"/>
        <w:adjustRightInd w:val="0"/>
        <w:jc w:val="both"/>
        <w:rPr>
          <w:rFonts w:eastAsia="Newton-Italic"/>
          <w:i/>
          <w:iCs/>
          <w:color w:val="auto"/>
          <w:szCs w:val="24"/>
          <w:lang w:val="ru-RU" w:eastAsia="en-US"/>
        </w:rPr>
      </w:pPr>
    </w:p>
    <w:p w:rsidR="00593702" w:rsidRPr="00593702" w:rsidRDefault="00593702" w:rsidP="00593702">
      <w:pPr>
        <w:autoSpaceDE w:val="0"/>
        <w:autoSpaceDN w:val="0"/>
        <w:adjustRightInd w:val="0"/>
        <w:jc w:val="both"/>
        <w:rPr>
          <w:rFonts w:eastAsia="Newton-Italic"/>
          <w:iCs/>
          <w:color w:val="auto"/>
          <w:szCs w:val="24"/>
          <w:lang w:val="ru-RU" w:eastAsia="en-US"/>
        </w:rPr>
      </w:pPr>
      <w:r w:rsidRPr="00593702">
        <w:rPr>
          <w:rFonts w:eastAsia="Newton-Italic"/>
          <w:b/>
          <w:i/>
          <w:iCs/>
          <w:color w:val="auto"/>
          <w:szCs w:val="24"/>
          <w:lang w:val="ru-RU" w:eastAsia="en-US"/>
        </w:rPr>
        <w:t>Ключевые слова:</w:t>
      </w:r>
      <w:r w:rsidRPr="00593702">
        <w:rPr>
          <w:rFonts w:eastAsia="Newton-Italic"/>
          <w:i/>
          <w:iCs/>
          <w:color w:val="auto"/>
          <w:szCs w:val="24"/>
          <w:lang w:val="ru-RU" w:eastAsia="en-US"/>
        </w:rPr>
        <w:t xml:space="preserve"> </w:t>
      </w:r>
      <w:r w:rsidRPr="00593702">
        <w:rPr>
          <w:rFonts w:eastAsia="Newton-Italic"/>
          <w:iCs/>
          <w:color w:val="auto"/>
          <w:szCs w:val="24"/>
          <w:lang w:val="ru-RU" w:eastAsia="en-US"/>
        </w:rPr>
        <w:t>конституционные пу</w:t>
      </w:r>
      <w:r>
        <w:rPr>
          <w:rFonts w:eastAsia="Newton-Italic"/>
          <w:iCs/>
          <w:color w:val="auto"/>
          <w:szCs w:val="24"/>
          <w:lang w:val="ru-RU" w:eastAsia="en-US"/>
        </w:rPr>
        <w:t>блично-политические права и сво</w:t>
      </w:r>
      <w:r w:rsidRPr="00593702">
        <w:rPr>
          <w:rFonts w:eastAsia="Newton-Italic"/>
          <w:iCs/>
          <w:color w:val="auto"/>
          <w:szCs w:val="24"/>
          <w:lang w:val="ru-RU" w:eastAsia="en-US"/>
        </w:rPr>
        <w:t>боды, свобода мысли и слова, право на манифестации, право на объединение,</w:t>
      </w:r>
      <w:r w:rsidRPr="00593702">
        <w:rPr>
          <w:lang w:val="ru-RU"/>
        </w:rPr>
        <w:t xml:space="preserve"> </w:t>
      </w:r>
      <w:r w:rsidRPr="00593702">
        <w:rPr>
          <w:rFonts w:eastAsia="Newton-Italic"/>
          <w:iCs/>
          <w:color w:val="auto"/>
          <w:szCs w:val="24"/>
          <w:lang w:val="ru-RU" w:eastAsia="en-US"/>
        </w:rPr>
        <w:t>многопартийность, политический плюрализм, избирательное право, право на</w:t>
      </w:r>
    </w:p>
    <w:p w:rsidR="00593702" w:rsidRPr="00593702" w:rsidRDefault="00593702" w:rsidP="00593702">
      <w:pPr>
        <w:autoSpaceDE w:val="0"/>
        <w:autoSpaceDN w:val="0"/>
        <w:adjustRightInd w:val="0"/>
        <w:jc w:val="both"/>
        <w:rPr>
          <w:rFonts w:eastAsia="Newton-Italic"/>
          <w:iCs/>
          <w:color w:val="auto"/>
          <w:szCs w:val="24"/>
          <w:lang w:eastAsia="en-US"/>
        </w:rPr>
      </w:pPr>
      <w:r w:rsidRPr="00593702">
        <w:rPr>
          <w:rFonts w:eastAsia="Newton-Italic"/>
          <w:iCs/>
          <w:color w:val="auto"/>
          <w:szCs w:val="24"/>
          <w:lang w:val="ru-RU" w:eastAsia="en-US"/>
        </w:rPr>
        <w:t>информацию</w:t>
      </w:r>
      <w:r w:rsidRPr="00593702">
        <w:rPr>
          <w:rFonts w:eastAsia="Newton-Italic"/>
          <w:iCs/>
          <w:color w:val="auto"/>
          <w:szCs w:val="24"/>
          <w:lang w:eastAsia="en-US"/>
        </w:rPr>
        <w:t>.</w:t>
      </w:r>
    </w:p>
    <w:p w:rsidR="00593702" w:rsidRDefault="00593702" w:rsidP="00593702">
      <w:pPr>
        <w:autoSpaceDE w:val="0"/>
        <w:autoSpaceDN w:val="0"/>
        <w:adjustRightInd w:val="0"/>
        <w:jc w:val="both"/>
        <w:rPr>
          <w:rFonts w:eastAsia="Newton-Italic"/>
          <w:iCs/>
          <w:color w:val="auto"/>
          <w:szCs w:val="24"/>
          <w:lang w:eastAsia="en-US"/>
        </w:rPr>
      </w:pPr>
    </w:p>
    <w:p w:rsidR="00593702" w:rsidRPr="00593702" w:rsidRDefault="00593702" w:rsidP="00593702">
      <w:pPr>
        <w:autoSpaceDE w:val="0"/>
        <w:autoSpaceDN w:val="0"/>
        <w:adjustRightInd w:val="0"/>
        <w:jc w:val="both"/>
        <w:rPr>
          <w:rFonts w:eastAsia="Newton-Italic"/>
          <w:i/>
          <w:iCs/>
          <w:color w:val="auto"/>
          <w:szCs w:val="24"/>
          <w:lang w:eastAsia="en-US"/>
        </w:rPr>
      </w:pPr>
      <w:r w:rsidRPr="00593702">
        <w:rPr>
          <w:rFonts w:eastAsia="Newton-Italic"/>
          <w:i/>
          <w:iCs/>
          <w:color w:val="auto"/>
          <w:szCs w:val="24"/>
          <w:lang w:eastAsia="en-US"/>
        </w:rPr>
        <w:t>The article analyzes the state and prospects for the development of a number of public-political rights and freedoms of citizens, reflected in the Constitution of the Russian Federation: freedom of thought and expression, the right to manifestation, the right of association, the right to vote, the right to information.</w:t>
      </w:r>
    </w:p>
    <w:p w:rsidR="00593702" w:rsidRDefault="00593702" w:rsidP="00593702">
      <w:pPr>
        <w:autoSpaceDE w:val="0"/>
        <w:autoSpaceDN w:val="0"/>
        <w:adjustRightInd w:val="0"/>
        <w:jc w:val="both"/>
        <w:rPr>
          <w:rFonts w:eastAsia="Newton-Italic"/>
          <w:iCs/>
          <w:color w:val="auto"/>
          <w:szCs w:val="24"/>
          <w:lang w:eastAsia="en-US"/>
        </w:rPr>
      </w:pPr>
    </w:p>
    <w:p w:rsidR="00593702" w:rsidRPr="00593702" w:rsidRDefault="00593702" w:rsidP="00593702">
      <w:pPr>
        <w:autoSpaceDE w:val="0"/>
        <w:autoSpaceDN w:val="0"/>
        <w:adjustRightInd w:val="0"/>
        <w:jc w:val="both"/>
        <w:rPr>
          <w:rFonts w:eastAsia="Newton-Italic"/>
          <w:iCs/>
          <w:color w:val="auto"/>
          <w:szCs w:val="24"/>
          <w:lang w:eastAsia="en-US"/>
        </w:rPr>
      </w:pPr>
      <w:r w:rsidRPr="00593702">
        <w:rPr>
          <w:rFonts w:eastAsia="Newton-Italic"/>
          <w:b/>
          <w:i/>
          <w:iCs/>
          <w:color w:val="auto"/>
          <w:szCs w:val="24"/>
          <w:lang w:eastAsia="en-US"/>
        </w:rPr>
        <w:t>Keywords:</w:t>
      </w:r>
      <w:r w:rsidRPr="00593702">
        <w:rPr>
          <w:rFonts w:eastAsia="Newton-Italic"/>
          <w:iCs/>
          <w:color w:val="auto"/>
          <w:szCs w:val="24"/>
          <w:lang w:eastAsia="en-US"/>
        </w:rPr>
        <w:t xml:space="preserve"> constitutional public-political rights and freedoms, freedom of</w:t>
      </w:r>
      <w:r>
        <w:rPr>
          <w:rFonts w:eastAsia="Newton-Italic"/>
          <w:iCs/>
          <w:color w:val="auto"/>
          <w:szCs w:val="24"/>
          <w:lang w:eastAsia="en-US"/>
        </w:rPr>
        <w:t xml:space="preserve"> </w:t>
      </w:r>
      <w:r w:rsidRPr="00593702">
        <w:rPr>
          <w:rFonts w:eastAsia="Newton-Italic"/>
          <w:iCs/>
          <w:color w:val="auto"/>
          <w:szCs w:val="24"/>
          <w:lang w:eastAsia="en-US"/>
        </w:rPr>
        <w:t>thought and expression, right to manifestation, right of association, multiparty system,</w:t>
      </w:r>
      <w:r>
        <w:rPr>
          <w:rFonts w:eastAsia="Newton-Italic"/>
          <w:iCs/>
          <w:color w:val="auto"/>
          <w:szCs w:val="24"/>
          <w:lang w:eastAsia="en-US"/>
        </w:rPr>
        <w:t xml:space="preserve"> </w:t>
      </w:r>
      <w:r w:rsidRPr="00593702">
        <w:rPr>
          <w:rFonts w:eastAsia="Newton-Italic"/>
          <w:iCs/>
          <w:color w:val="auto"/>
          <w:szCs w:val="24"/>
          <w:lang w:eastAsia="en-US"/>
        </w:rPr>
        <w:t>political pluralism, right to vote, right to information.</w:t>
      </w:r>
    </w:p>
    <w:p w:rsidR="00724BA1" w:rsidRDefault="00724BA1" w:rsidP="004533F4">
      <w:pPr>
        <w:autoSpaceDE w:val="0"/>
        <w:autoSpaceDN w:val="0"/>
        <w:adjustRightInd w:val="0"/>
        <w:jc w:val="both"/>
        <w:rPr>
          <w:rFonts w:eastAsia="Newton-Bold"/>
          <w:b/>
          <w:bCs/>
          <w:color w:val="auto"/>
          <w:szCs w:val="24"/>
          <w:lang w:eastAsia="en-US"/>
        </w:rPr>
      </w:pPr>
    </w:p>
    <w:p w:rsidR="00593702" w:rsidRPr="00593702" w:rsidRDefault="00593702" w:rsidP="00593702">
      <w:pPr>
        <w:autoSpaceDE w:val="0"/>
        <w:autoSpaceDN w:val="0"/>
        <w:adjustRightInd w:val="0"/>
        <w:jc w:val="both"/>
        <w:rPr>
          <w:rFonts w:eastAsia="Newton-Bold"/>
          <w:bCs/>
          <w:color w:val="auto"/>
          <w:szCs w:val="24"/>
          <w:lang w:val="ru-RU" w:eastAsia="en-US"/>
        </w:rPr>
      </w:pPr>
      <w:r w:rsidRPr="00593702">
        <w:rPr>
          <w:rFonts w:eastAsia="Newton-Bold"/>
          <w:bCs/>
          <w:color w:val="auto"/>
          <w:szCs w:val="24"/>
          <w:lang w:val="ru-RU" w:eastAsia="en-US"/>
        </w:rPr>
        <w:t>История государства и права</w:t>
      </w:r>
    </w:p>
    <w:p w:rsidR="00593702" w:rsidRDefault="00593702" w:rsidP="00593702">
      <w:pPr>
        <w:autoSpaceDE w:val="0"/>
        <w:autoSpaceDN w:val="0"/>
        <w:adjustRightInd w:val="0"/>
        <w:jc w:val="both"/>
        <w:rPr>
          <w:rFonts w:eastAsia="Newton-Bold"/>
          <w:b/>
          <w:bCs/>
          <w:color w:val="auto"/>
          <w:szCs w:val="24"/>
          <w:lang w:val="ru-RU" w:eastAsia="en-US"/>
        </w:rPr>
      </w:pPr>
    </w:p>
    <w:p w:rsidR="00593702" w:rsidRPr="00621BFD" w:rsidRDefault="00593702" w:rsidP="00593702">
      <w:pPr>
        <w:autoSpaceDE w:val="0"/>
        <w:autoSpaceDN w:val="0"/>
        <w:adjustRightInd w:val="0"/>
        <w:jc w:val="both"/>
        <w:rPr>
          <w:rFonts w:eastAsia="Newton-Bold"/>
          <w:bCs/>
          <w:color w:val="auto"/>
          <w:szCs w:val="24"/>
          <w:lang w:val="ru-RU" w:eastAsia="en-US"/>
        </w:rPr>
      </w:pPr>
      <w:r>
        <w:rPr>
          <w:rFonts w:eastAsia="Newton-Bold"/>
          <w:b/>
          <w:bCs/>
          <w:color w:val="auto"/>
          <w:szCs w:val="24"/>
          <w:lang w:val="ru-RU" w:eastAsia="en-US"/>
        </w:rPr>
        <w:t xml:space="preserve">В.А. </w:t>
      </w:r>
      <w:proofErr w:type="spellStart"/>
      <w:r>
        <w:rPr>
          <w:rFonts w:eastAsia="Newton-Bold"/>
          <w:b/>
          <w:bCs/>
          <w:color w:val="auto"/>
          <w:szCs w:val="24"/>
          <w:lang w:val="ru-RU" w:eastAsia="en-US"/>
        </w:rPr>
        <w:t>Т</w:t>
      </w:r>
      <w:r w:rsidRPr="00593702">
        <w:rPr>
          <w:rFonts w:eastAsia="Newton-Bold"/>
          <w:b/>
          <w:bCs/>
          <w:color w:val="auto"/>
          <w:szCs w:val="24"/>
          <w:lang w:val="ru-RU" w:eastAsia="en-US"/>
        </w:rPr>
        <w:t>омсинов</w:t>
      </w:r>
      <w:proofErr w:type="spellEnd"/>
      <w:r w:rsidRPr="00593702">
        <w:rPr>
          <w:rFonts w:eastAsia="Newton-Bold"/>
          <w:b/>
          <w:bCs/>
          <w:color w:val="auto"/>
          <w:szCs w:val="24"/>
          <w:lang w:val="ru-RU" w:eastAsia="en-US"/>
        </w:rPr>
        <w:t xml:space="preserve">, </w:t>
      </w:r>
      <w:r w:rsidRPr="00621BFD">
        <w:rPr>
          <w:rFonts w:eastAsia="Newton-Bold"/>
          <w:bCs/>
          <w:color w:val="auto"/>
          <w:szCs w:val="24"/>
          <w:lang w:val="ru-RU" w:eastAsia="en-US"/>
        </w:rPr>
        <w:t>доктор юридических</w:t>
      </w:r>
      <w:r w:rsidR="00621BFD">
        <w:rPr>
          <w:rFonts w:eastAsia="Newton-Bold"/>
          <w:bCs/>
          <w:color w:val="auto"/>
          <w:szCs w:val="24"/>
          <w:lang w:val="ru-RU" w:eastAsia="en-US"/>
        </w:rPr>
        <w:t xml:space="preserve"> наук, профессор, заведующий ка</w:t>
      </w:r>
      <w:r w:rsidRPr="00621BFD">
        <w:rPr>
          <w:rFonts w:eastAsia="Newton-Bold"/>
          <w:bCs/>
          <w:color w:val="auto"/>
          <w:szCs w:val="24"/>
          <w:lang w:val="ru-RU" w:eastAsia="en-US"/>
        </w:rPr>
        <w:t>федрой истории государства и пр</w:t>
      </w:r>
      <w:r w:rsidR="00621BFD">
        <w:rPr>
          <w:rFonts w:eastAsia="Newton-Bold"/>
          <w:bCs/>
          <w:color w:val="auto"/>
          <w:szCs w:val="24"/>
          <w:lang w:val="ru-RU" w:eastAsia="en-US"/>
        </w:rPr>
        <w:t>ава юридического факультета МГУ</w:t>
      </w:r>
    </w:p>
    <w:p w:rsidR="00621BFD" w:rsidRDefault="00621BFD" w:rsidP="00593702">
      <w:pPr>
        <w:autoSpaceDE w:val="0"/>
        <w:autoSpaceDN w:val="0"/>
        <w:adjustRightInd w:val="0"/>
        <w:jc w:val="both"/>
        <w:rPr>
          <w:rFonts w:eastAsia="Newton-Bold"/>
          <w:b/>
          <w:bCs/>
          <w:color w:val="auto"/>
          <w:szCs w:val="24"/>
          <w:lang w:val="ru-RU" w:eastAsia="en-US"/>
        </w:rPr>
      </w:pPr>
    </w:p>
    <w:p w:rsidR="00593702" w:rsidRPr="00593702" w:rsidRDefault="00593702" w:rsidP="00593702">
      <w:pPr>
        <w:autoSpaceDE w:val="0"/>
        <w:autoSpaceDN w:val="0"/>
        <w:adjustRightInd w:val="0"/>
        <w:jc w:val="both"/>
        <w:rPr>
          <w:rFonts w:eastAsia="Newton-Bold"/>
          <w:b/>
          <w:bCs/>
          <w:color w:val="auto"/>
          <w:szCs w:val="24"/>
          <w:lang w:val="ru-RU" w:eastAsia="en-US"/>
        </w:rPr>
      </w:pPr>
      <w:r w:rsidRPr="00593702">
        <w:rPr>
          <w:rFonts w:eastAsia="Newton-Bold"/>
          <w:b/>
          <w:bCs/>
          <w:color w:val="auto"/>
          <w:szCs w:val="24"/>
          <w:lang w:val="ru-RU" w:eastAsia="en-US"/>
        </w:rPr>
        <w:t>Судебная система Российской империи</w:t>
      </w:r>
      <w:r w:rsidR="00621BFD" w:rsidRPr="00621BFD">
        <w:rPr>
          <w:rFonts w:eastAsia="Newton-Bold"/>
          <w:b/>
          <w:bCs/>
          <w:color w:val="auto"/>
          <w:szCs w:val="24"/>
          <w:lang w:val="ru-RU" w:eastAsia="en-US"/>
        </w:rPr>
        <w:t xml:space="preserve"> </w:t>
      </w:r>
      <w:r w:rsidRPr="00593702">
        <w:rPr>
          <w:rFonts w:eastAsia="Newton-Bold"/>
          <w:b/>
          <w:bCs/>
          <w:color w:val="auto"/>
          <w:szCs w:val="24"/>
          <w:lang w:val="ru-RU" w:eastAsia="en-US"/>
        </w:rPr>
        <w:t xml:space="preserve">в </w:t>
      </w:r>
      <w:r w:rsidRPr="00593702">
        <w:rPr>
          <w:rFonts w:eastAsia="Newton-Bold"/>
          <w:b/>
          <w:bCs/>
          <w:color w:val="auto"/>
          <w:szCs w:val="24"/>
          <w:lang w:eastAsia="en-US"/>
        </w:rPr>
        <w:t>XVIII</w:t>
      </w:r>
      <w:r w:rsidRPr="00593702">
        <w:rPr>
          <w:rFonts w:eastAsia="Newton-Bold"/>
          <w:b/>
          <w:bCs/>
          <w:color w:val="auto"/>
          <w:szCs w:val="24"/>
          <w:lang w:val="ru-RU" w:eastAsia="en-US"/>
        </w:rPr>
        <w:t xml:space="preserve"> — первой половине </w:t>
      </w:r>
      <w:r w:rsidRPr="00593702">
        <w:rPr>
          <w:rFonts w:eastAsia="Newton-Bold"/>
          <w:b/>
          <w:bCs/>
          <w:color w:val="auto"/>
          <w:szCs w:val="24"/>
          <w:lang w:eastAsia="en-US"/>
        </w:rPr>
        <w:t>XIX</w:t>
      </w:r>
      <w:r w:rsidRPr="00593702">
        <w:rPr>
          <w:rFonts w:eastAsia="Newton-Bold"/>
          <w:b/>
          <w:bCs/>
          <w:color w:val="auto"/>
          <w:szCs w:val="24"/>
          <w:lang w:val="ru-RU" w:eastAsia="en-US"/>
        </w:rPr>
        <w:t xml:space="preserve"> в.</w:t>
      </w:r>
    </w:p>
    <w:p w:rsidR="00593702" w:rsidRPr="00621BFD" w:rsidRDefault="00593702" w:rsidP="00593702">
      <w:pPr>
        <w:autoSpaceDE w:val="0"/>
        <w:autoSpaceDN w:val="0"/>
        <w:adjustRightInd w:val="0"/>
        <w:jc w:val="both"/>
        <w:rPr>
          <w:rFonts w:eastAsia="Newton-Bold"/>
          <w:bCs/>
          <w:color w:val="auto"/>
          <w:szCs w:val="24"/>
          <w:lang w:val="ru-RU" w:eastAsia="en-US"/>
        </w:rPr>
      </w:pPr>
      <w:r w:rsidRPr="00621BFD">
        <w:rPr>
          <w:rFonts w:eastAsia="Newton-Bold"/>
          <w:bCs/>
          <w:color w:val="auto"/>
          <w:szCs w:val="24"/>
          <w:lang w:val="ru-RU" w:eastAsia="en-US"/>
        </w:rPr>
        <w:t>(по материалам законодательных актов)</w:t>
      </w:r>
      <w:r w:rsidR="00621BFD" w:rsidRPr="00621BFD">
        <w:rPr>
          <w:rFonts w:eastAsia="Newton-Bold"/>
          <w:bCs/>
          <w:color w:val="auto"/>
          <w:szCs w:val="24"/>
          <w:lang w:val="ru-RU" w:eastAsia="en-US"/>
        </w:rPr>
        <w:t xml:space="preserve"> </w:t>
      </w:r>
      <w:r w:rsidR="00621BFD" w:rsidRPr="00621BFD">
        <w:rPr>
          <w:rFonts w:eastAsia="Newton-Bold"/>
          <w:bCs/>
          <w:i/>
          <w:color w:val="auto"/>
          <w:szCs w:val="24"/>
          <w:lang w:val="ru-RU" w:eastAsia="en-US"/>
        </w:rPr>
        <w:t>Статья третья</w:t>
      </w:r>
    </w:p>
    <w:p w:rsidR="00621BFD" w:rsidRDefault="00621BFD" w:rsidP="00593702">
      <w:pPr>
        <w:autoSpaceDE w:val="0"/>
        <w:autoSpaceDN w:val="0"/>
        <w:adjustRightInd w:val="0"/>
        <w:jc w:val="both"/>
        <w:rPr>
          <w:rFonts w:eastAsia="Newton-Bold"/>
          <w:b/>
          <w:bCs/>
          <w:color w:val="auto"/>
          <w:szCs w:val="24"/>
          <w:lang w:val="ru-RU" w:eastAsia="en-US"/>
        </w:rPr>
      </w:pPr>
    </w:p>
    <w:p w:rsidR="00593702" w:rsidRPr="00621BFD" w:rsidRDefault="00593702" w:rsidP="00593702">
      <w:pPr>
        <w:autoSpaceDE w:val="0"/>
        <w:autoSpaceDN w:val="0"/>
        <w:adjustRightInd w:val="0"/>
        <w:jc w:val="both"/>
        <w:rPr>
          <w:rFonts w:eastAsia="Newton-Bold"/>
          <w:bCs/>
          <w:i/>
          <w:color w:val="auto"/>
          <w:szCs w:val="24"/>
          <w:lang w:val="ru-RU" w:eastAsia="en-US"/>
        </w:rPr>
      </w:pPr>
      <w:r w:rsidRPr="00621BFD">
        <w:rPr>
          <w:rFonts w:eastAsia="Newton-Bold"/>
          <w:bCs/>
          <w:i/>
          <w:color w:val="auto"/>
          <w:szCs w:val="24"/>
          <w:lang w:val="ru-RU" w:eastAsia="en-US"/>
        </w:rPr>
        <w:t>В статье показывается на материале законодательных актов, вошедших</w:t>
      </w:r>
      <w:r w:rsidR="00621BFD" w:rsidRPr="00621BFD">
        <w:rPr>
          <w:rFonts w:eastAsia="Newton-Bold"/>
          <w:bCs/>
          <w:i/>
          <w:color w:val="auto"/>
          <w:szCs w:val="24"/>
          <w:lang w:val="ru-RU" w:eastAsia="en-US"/>
        </w:rPr>
        <w:t xml:space="preserve"> </w:t>
      </w:r>
      <w:r w:rsidRPr="00621BFD">
        <w:rPr>
          <w:rFonts w:eastAsia="Newton-Bold"/>
          <w:bCs/>
          <w:i/>
          <w:color w:val="auto"/>
          <w:szCs w:val="24"/>
          <w:lang w:val="ru-RU" w:eastAsia="en-US"/>
        </w:rPr>
        <w:t>в два Полных собрания законов и в Свод закон</w:t>
      </w:r>
      <w:r w:rsidR="00621BFD" w:rsidRPr="00621BFD">
        <w:rPr>
          <w:rFonts w:eastAsia="Newton-Bold"/>
          <w:bCs/>
          <w:i/>
          <w:color w:val="auto"/>
          <w:szCs w:val="24"/>
          <w:lang w:val="ru-RU" w:eastAsia="en-US"/>
        </w:rPr>
        <w:t>ов Российской империи, общее со</w:t>
      </w:r>
      <w:r w:rsidRPr="00621BFD">
        <w:rPr>
          <w:rFonts w:eastAsia="Newton-Bold"/>
          <w:bCs/>
          <w:i/>
          <w:color w:val="auto"/>
          <w:szCs w:val="24"/>
          <w:lang w:val="ru-RU" w:eastAsia="en-US"/>
        </w:rPr>
        <w:t>стояние судебной системы России, существовавшей до судебной реформы 1864 г.</w:t>
      </w:r>
    </w:p>
    <w:p w:rsidR="00621BFD" w:rsidRPr="00621BFD" w:rsidRDefault="00621BFD" w:rsidP="00621BFD">
      <w:pPr>
        <w:autoSpaceDE w:val="0"/>
        <w:autoSpaceDN w:val="0"/>
        <w:adjustRightInd w:val="0"/>
        <w:jc w:val="both"/>
        <w:rPr>
          <w:rFonts w:eastAsia="Newton-Bold"/>
          <w:bCs/>
          <w:color w:val="auto"/>
          <w:szCs w:val="24"/>
          <w:lang w:val="ru-RU" w:eastAsia="en-US"/>
        </w:rPr>
      </w:pPr>
      <w:r w:rsidRPr="00621BFD">
        <w:rPr>
          <w:rFonts w:eastAsia="Newton-Bold"/>
          <w:b/>
          <w:bCs/>
          <w:i/>
          <w:color w:val="auto"/>
          <w:szCs w:val="24"/>
          <w:lang w:val="ru-RU" w:eastAsia="en-US"/>
        </w:rPr>
        <w:lastRenderedPageBreak/>
        <w:t>Ключевые слова:</w:t>
      </w:r>
      <w:r w:rsidRPr="00621BFD">
        <w:rPr>
          <w:rFonts w:eastAsia="Newton-Bold"/>
          <w:b/>
          <w:bCs/>
          <w:color w:val="auto"/>
          <w:szCs w:val="24"/>
          <w:lang w:val="ru-RU" w:eastAsia="en-US"/>
        </w:rPr>
        <w:t xml:space="preserve"> </w:t>
      </w:r>
      <w:r w:rsidRPr="00621BFD">
        <w:rPr>
          <w:rFonts w:eastAsia="Newton-Bold"/>
          <w:bCs/>
          <w:color w:val="auto"/>
          <w:szCs w:val="24"/>
          <w:lang w:val="ru-RU" w:eastAsia="en-US"/>
        </w:rPr>
        <w:t xml:space="preserve">Российская империя, </w:t>
      </w:r>
      <w:r>
        <w:rPr>
          <w:rFonts w:eastAsia="Newton-Bold"/>
          <w:bCs/>
          <w:color w:val="auto"/>
          <w:szCs w:val="24"/>
          <w:lang w:val="ru-RU" w:eastAsia="en-US"/>
        </w:rPr>
        <w:t>судебная система, Правительству</w:t>
      </w:r>
      <w:r w:rsidRPr="00621BFD">
        <w:rPr>
          <w:rFonts w:eastAsia="Newton-Bold"/>
          <w:bCs/>
          <w:color w:val="auto"/>
          <w:szCs w:val="24"/>
          <w:lang w:val="ru-RU" w:eastAsia="en-US"/>
        </w:rPr>
        <w:t>ющий Сенат.</w:t>
      </w:r>
    </w:p>
    <w:p w:rsidR="00621BFD" w:rsidRDefault="00621BFD" w:rsidP="00621BFD">
      <w:pPr>
        <w:autoSpaceDE w:val="0"/>
        <w:autoSpaceDN w:val="0"/>
        <w:adjustRightInd w:val="0"/>
        <w:jc w:val="both"/>
        <w:rPr>
          <w:rFonts w:eastAsia="Newton-Bold"/>
          <w:bCs/>
          <w:color w:val="auto"/>
          <w:szCs w:val="24"/>
          <w:lang w:val="ru-RU" w:eastAsia="en-US"/>
        </w:rPr>
      </w:pPr>
    </w:p>
    <w:p w:rsidR="00621BFD" w:rsidRPr="00621BFD" w:rsidRDefault="00EC526D" w:rsidP="00621BFD">
      <w:pPr>
        <w:autoSpaceDE w:val="0"/>
        <w:autoSpaceDN w:val="0"/>
        <w:adjustRightInd w:val="0"/>
        <w:jc w:val="both"/>
        <w:rPr>
          <w:rFonts w:eastAsia="Newton-Bold"/>
          <w:bCs/>
          <w:i/>
          <w:color w:val="auto"/>
          <w:szCs w:val="24"/>
          <w:lang w:eastAsia="en-US"/>
        </w:rPr>
      </w:pPr>
      <w:r>
        <w:rPr>
          <w:rFonts w:eastAsia="Newton-Bold"/>
          <w:bCs/>
          <w:i/>
          <w:color w:val="auto"/>
          <w:szCs w:val="24"/>
          <w:lang w:eastAsia="en-US"/>
        </w:rPr>
        <w:t>The article shows</w:t>
      </w:r>
      <w:r w:rsidR="00621BFD" w:rsidRPr="00621BFD">
        <w:rPr>
          <w:rFonts w:eastAsia="Newton-Bold"/>
          <w:bCs/>
          <w:i/>
          <w:color w:val="auto"/>
          <w:szCs w:val="24"/>
          <w:lang w:eastAsia="en-US"/>
        </w:rPr>
        <w:t xml:space="preserve"> on the material of the legislative acts included in two Complete Meetings of Laws and the Code of Laws of the Russian Empire, the general state of the judicial system of Russia that existed before the judicial reform of 1864.</w:t>
      </w:r>
    </w:p>
    <w:p w:rsidR="00621BFD" w:rsidRDefault="00621BFD" w:rsidP="00621BFD">
      <w:pPr>
        <w:autoSpaceDE w:val="0"/>
        <w:autoSpaceDN w:val="0"/>
        <w:adjustRightInd w:val="0"/>
        <w:jc w:val="both"/>
        <w:rPr>
          <w:rFonts w:eastAsia="Newton-Bold"/>
          <w:bCs/>
          <w:color w:val="auto"/>
          <w:szCs w:val="24"/>
          <w:lang w:eastAsia="en-US"/>
        </w:rPr>
      </w:pPr>
    </w:p>
    <w:p w:rsidR="00621BFD" w:rsidRDefault="00621BFD" w:rsidP="00621BFD">
      <w:pPr>
        <w:autoSpaceDE w:val="0"/>
        <w:autoSpaceDN w:val="0"/>
        <w:adjustRightInd w:val="0"/>
        <w:jc w:val="both"/>
        <w:rPr>
          <w:rFonts w:eastAsia="Newton-Bold"/>
          <w:bCs/>
          <w:color w:val="auto"/>
          <w:szCs w:val="24"/>
          <w:lang w:eastAsia="en-US"/>
        </w:rPr>
      </w:pPr>
      <w:r w:rsidRPr="00621BFD">
        <w:rPr>
          <w:rFonts w:eastAsia="Newton-Bold"/>
          <w:b/>
          <w:bCs/>
          <w:i/>
          <w:color w:val="auto"/>
          <w:szCs w:val="24"/>
          <w:lang w:eastAsia="en-US"/>
        </w:rPr>
        <w:t>Keywords:</w:t>
      </w:r>
      <w:r w:rsidRPr="00621BFD">
        <w:rPr>
          <w:rFonts w:eastAsia="Newton-Bold"/>
          <w:bCs/>
          <w:color w:val="auto"/>
          <w:szCs w:val="24"/>
          <w:lang w:eastAsia="en-US"/>
        </w:rPr>
        <w:t xml:space="preserve"> Russian Empire, judicial system, Government Senate.</w:t>
      </w:r>
    </w:p>
    <w:p w:rsidR="00EC526D" w:rsidRDefault="00EC526D" w:rsidP="00621BFD">
      <w:pPr>
        <w:autoSpaceDE w:val="0"/>
        <w:autoSpaceDN w:val="0"/>
        <w:adjustRightInd w:val="0"/>
        <w:jc w:val="both"/>
        <w:rPr>
          <w:rFonts w:eastAsia="Newton-Bold"/>
          <w:bCs/>
          <w:color w:val="auto"/>
          <w:szCs w:val="24"/>
          <w:lang w:eastAsia="en-US"/>
        </w:rPr>
      </w:pPr>
    </w:p>
    <w:p w:rsidR="00EC526D" w:rsidRPr="00EC526D" w:rsidRDefault="00EC526D" w:rsidP="00EC526D">
      <w:pPr>
        <w:autoSpaceDE w:val="0"/>
        <w:autoSpaceDN w:val="0"/>
        <w:adjustRightInd w:val="0"/>
        <w:jc w:val="both"/>
        <w:rPr>
          <w:rFonts w:eastAsia="Newton-Bold"/>
          <w:bCs/>
          <w:color w:val="auto"/>
          <w:szCs w:val="24"/>
          <w:lang w:val="ru-RU" w:eastAsia="en-US"/>
        </w:rPr>
      </w:pPr>
      <w:r w:rsidRPr="00EC526D">
        <w:rPr>
          <w:rFonts w:eastAsia="Newton-Bold"/>
          <w:b/>
          <w:bCs/>
          <w:color w:val="auto"/>
          <w:szCs w:val="24"/>
          <w:lang w:val="ru-RU" w:eastAsia="en-US"/>
        </w:rPr>
        <w:t>Ю.Н. Сушкова,</w:t>
      </w:r>
      <w:r w:rsidRPr="00EC526D">
        <w:rPr>
          <w:rFonts w:eastAsia="Newton-Bold"/>
          <w:bCs/>
          <w:color w:val="auto"/>
          <w:szCs w:val="24"/>
          <w:lang w:val="ru-RU" w:eastAsia="en-US"/>
        </w:rPr>
        <w:t xml:space="preserve"> доктор историчес</w:t>
      </w:r>
      <w:r>
        <w:rPr>
          <w:rFonts w:eastAsia="Newton-Bold"/>
          <w:bCs/>
          <w:color w:val="auto"/>
          <w:szCs w:val="24"/>
          <w:lang w:val="ru-RU" w:eastAsia="en-US"/>
        </w:rPr>
        <w:t>ких наук, доцент, декан юридиче</w:t>
      </w:r>
      <w:r w:rsidRPr="00EC526D">
        <w:rPr>
          <w:rFonts w:eastAsia="Newton-Bold"/>
          <w:bCs/>
          <w:color w:val="auto"/>
          <w:szCs w:val="24"/>
          <w:lang w:val="ru-RU" w:eastAsia="en-US"/>
        </w:rPr>
        <w:t xml:space="preserve">ского факультета Мордовского государственного университета </w:t>
      </w:r>
      <w:r>
        <w:rPr>
          <w:rFonts w:eastAsia="Newton-Bold"/>
          <w:bCs/>
          <w:color w:val="auto"/>
          <w:szCs w:val="24"/>
          <w:lang w:val="ru-RU" w:eastAsia="en-US"/>
        </w:rPr>
        <w:t>имени Н.П. Огарева</w:t>
      </w:r>
    </w:p>
    <w:p w:rsidR="00EC526D" w:rsidRDefault="00EC526D" w:rsidP="00EC526D">
      <w:pPr>
        <w:autoSpaceDE w:val="0"/>
        <w:autoSpaceDN w:val="0"/>
        <w:adjustRightInd w:val="0"/>
        <w:jc w:val="both"/>
        <w:rPr>
          <w:rFonts w:eastAsia="Newton-Bold"/>
          <w:bCs/>
          <w:color w:val="auto"/>
          <w:szCs w:val="24"/>
          <w:lang w:val="ru-RU" w:eastAsia="en-US"/>
        </w:rPr>
      </w:pPr>
    </w:p>
    <w:p w:rsidR="00EC526D" w:rsidRPr="00EC526D" w:rsidRDefault="00EC526D" w:rsidP="00EC526D">
      <w:pPr>
        <w:autoSpaceDE w:val="0"/>
        <w:autoSpaceDN w:val="0"/>
        <w:adjustRightInd w:val="0"/>
        <w:jc w:val="both"/>
        <w:rPr>
          <w:rFonts w:eastAsia="Newton-Bold"/>
          <w:b/>
          <w:bCs/>
          <w:color w:val="auto"/>
          <w:szCs w:val="24"/>
          <w:lang w:val="ru-RU" w:eastAsia="en-US"/>
        </w:rPr>
      </w:pPr>
      <w:r w:rsidRPr="00EC526D">
        <w:rPr>
          <w:rFonts w:eastAsia="Newton-Bold"/>
          <w:b/>
          <w:bCs/>
          <w:color w:val="auto"/>
          <w:szCs w:val="24"/>
          <w:lang w:val="ru-RU" w:eastAsia="en-US"/>
        </w:rPr>
        <w:t>Специфика государственно-правового управления мордвой (</w:t>
      </w:r>
      <w:r w:rsidRPr="00EC526D">
        <w:rPr>
          <w:rFonts w:eastAsia="Newton-Bold"/>
          <w:b/>
          <w:bCs/>
          <w:color w:val="auto"/>
          <w:szCs w:val="24"/>
          <w:lang w:eastAsia="en-US"/>
        </w:rPr>
        <w:t>XVI</w:t>
      </w:r>
      <w:r w:rsidRPr="00EC526D">
        <w:rPr>
          <w:rFonts w:eastAsia="Newton-Bold"/>
          <w:b/>
          <w:bCs/>
          <w:color w:val="auto"/>
          <w:szCs w:val="24"/>
          <w:lang w:val="ru-RU" w:eastAsia="en-US"/>
        </w:rPr>
        <w:t>–</w:t>
      </w:r>
      <w:r w:rsidRPr="00EC526D">
        <w:rPr>
          <w:rFonts w:eastAsia="Newton-Bold"/>
          <w:b/>
          <w:bCs/>
          <w:color w:val="auto"/>
          <w:szCs w:val="24"/>
          <w:lang w:eastAsia="en-US"/>
        </w:rPr>
        <w:t>XVII</w:t>
      </w:r>
      <w:r w:rsidRPr="00EC526D">
        <w:rPr>
          <w:rFonts w:eastAsia="Newton-Bold"/>
          <w:b/>
          <w:bCs/>
          <w:color w:val="auto"/>
          <w:szCs w:val="24"/>
          <w:lang w:val="ru-RU" w:eastAsia="en-US"/>
        </w:rPr>
        <w:t xml:space="preserve"> вв.)</w:t>
      </w:r>
    </w:p>
    <w:p w:rsidR="00EC526D" w:rsidRDefault="00EC526D" w:rsidP="00EC526D">
      <w:pPr>
        <w:autoSpaceDE w:val="0"/>
        <w:autoSpaceDN w:val="0"/>
        <w:adjustRightInd w:val="0"/>
        <w:jc w:val="both"/>
        <w:rPr>
          <w:rFonts w:eastAsia="Newton-Bold"/>
          <w:bCs/>
          <w:color w:val="auto"/>
          <w:szCs w:val="24"/>
          <w:lang w:val="ru-RU" w:eastAsia="en-US"/>
        </w:rPr>
      </w:pPr>
    </w:p>
    <w:p w:rsidR="00EC526D" w:rsidRPr="00EC526D" w:rsidRDefault="00EC526D" w:rsidP="00EC526D">
      <w:pPr>
        <w:autoSpaceDE w:val="0"/>
        <w:autoSpaceDN w:val="0"/>
        <w:adjustRightInd w:val="0"/>
        <w:jc w:val="both"/>
        <w:rPr>
          <w:rFonts w:eastAsia="Newton-Bold"/>
          <w:bCs/>
          <w:i/>
          <w:color w:val="auto"/>
          <w:szCs w:val="24"/>
          <w:lang w:val="ru-RU" w:eastAsia="en-US"/>
        </w:rPr>
      </w:pPr>
      <w:r w:rsidRPr="00EC526D">
        <w:rPr>
          <w:rFonts w:eastAsia="Newton-Bold"/>
          <w:bCs/>
          <w:i/>
          <w:color w:val="auto"/>
          <w:szCs w:val="24"/>
          <w:lang w:val="ru-RU" w:eastAsia="en-US"/>
        </w:rPr>
        <w:t>В статье на примере мордвы освещается система двойного управления, в рамках которой наряду с региональной, в частности уездной, администрацией, однотипной для всего государства, назначались особые должностные лица, ведавшие не только сбором налогов, но и судебными, административными и другими «мордовскими делами».</w:t>
      </w:r>
    </w:p>
    <w:p w:rsidR="00EC526D" w:rsidRDefault="00EC526D" w:rsidP="00EC526D">
      <w:pPr>
        <w:autoSpaceDE w:val="0"/>
        <w:autoSpaceDN w:val="0"/>
        <w:adjustRightInd w:val="0"/>
        <w:jc w:val="both"/>
        <w:rPr>
          <w:rFonts w:eastAsia="Newton-Bold"/>
          <w:bCs/>
          <w:color w:val="auto"/>
          <w:szCs w:val="24"/>
          <w:lang w:val="ru-RU" w:eastAsia="en-US"/>
        </w:rPr>
      </w:pPr>
    </w:p>
    <w:p w:rsidR="00EC526D" w:rsidRPr="00EC526D" w:rsidRDefault="00EC526D" w:rsidP="00EC526D">
      <w:pPr>
        <w:autoSpaceDE w:val="0"/>
        <w:autoSpaceDN w:val="0"/>
        <w:adjustRightInd w:val="0"/>
        <w:jc w:val="both"/>
        <w:rPr>
          <w:rFonts w:eastAsia="Newton-Bold"/>
          <w:bCs/>
          <w:color w:val="auto"/>
          <w:szCs w:val="24"/>
          <w:lang w:val="ru-RU" w:eastAsia="en-US"/>
        </w:rPr>
      </w:pPr>
      <w:r w:rsidRPr="00EC526D">
        <w:rPr>
          <w:rFonts w:eastAsia="Newton-Bold"/>
          <w:b/>
          <w:bCs/>
          <w:i/>
          <w:color w:val="auto"/>
          <w:szCs w:val="24"/>
          <w:lang w:val="ru-RU" w:eastAsia="en-US"/>
        </w:rPr>
        <w:t>Ключевые слова:</w:t>
      </w:r>
      <w:r w:rsidRPr="00EC526D">
        <w:rPr>
          <w:rFonts w:eastAsia="Newton-Bold"/>
          <w:bCs/>
          <w:color w:val="auto"/>
          <w:szCs w:val="24"/>
          <w:lang w:val="ru-RU" w:eastAsia="en-US"/>
        </w:rPr>
        <w:t xml:space="preserve"> мордва, «мордовские дела», самоуправление, община.</w:t>
      </w:r>
    </w:p>
    <w:p w:rsidR="00791976" w:rsidRDefault="00791976" w:rsidP="00EC526D">
      <w:pPr>
        <w:autoSpaceDE w:val="0"/>
        <w:autoSpaceDN w:val="0"/>
        <w:adjustRightInd w:val="0"/>
        <w:jc w:val="both"/>
        <w:rPr>
          <w:rFonts w:eastAsia="Newton-Bold"/>
          <w:bCs/>
          <w:color w:val="auto"/>
          <w:szCs w:val="24"/>
          <w:lang w:eastAsia="en-US"/>
        </w:rPr>
      </w:pPr>
    </w:p>
    <w:p w:rsidR="00EC526D" w:rsidRPr="00791976" w:rsidRDefault="00EC526D" w:rsidP="00EC526D">
      <w:pPr>
        <w:autoSpaceDE w:val="0"/>
        <w:autoSpaceDN w:val="0"/>
        <w:adjustRightInd w:val="0"/>
        <w:jc w:val="both"/>
        <w:rPr>
          <w:rFonts w:eastAsia="Newton-Bold"/>
          <w:bCs/>
          <w:i/>
          <w:color w:val="auto"/>
          <w:szCs w:val="24"/>
          <w:lang w:eastAsia="en-US"/>
        </w:rPr>
      </w:pPr>
      <w:r w:rsidRPr="00791976">
        <w:rPr>
          <w:rFonts w:eastAsia="Newton-Bold"/>
          <w:bCs/>
          <w:i/>
          <w:color w:val="auto"/>
          <w:szCs w:val="24"/>
          <w:lang w:eastAsia="en-US"/>
        </w:rPr>
        <w:t xml:space="preserve">The article highlights on the example of the </w:t>
      </w:r>
      <w:proofErr w:type="spellStart"/>
      <w:r w:rsidRPr="00791976">
        <w:rPr>
          <w:rFonts w:eastAsia="Newton-Bold"/>
          <w:bCs/>
          <w:i/>
          <w:color w:val="auto"/>
          <w:szCs w:val="24"/>
          <w:lang w:eastAsia="en-US"/>
        </w:rPr>
        <w:t>Mordvins</w:t>
      </w:r>
      <w:proofErr w:type="spellEnd"/>
      <w:r w:rsidRPr="00791976">
        <w:rPr>
          <w:rFonts w:eastAsia="Newton-Bold"/>
          <w:bCs/>
          <w:i/>
          <w:color w:val="auto"/>
          <w:szCs w:val="24"/>
          <w:lang w:eastAsia="en-US"/>
        </w:rPr>
        <w:t xml:space="preserve"> the system of dual management,</w:t>
      </w:r>
      <w:r w:rsidR="00791976" w:rsidRPr="00791976">
        <w:rPr>
          <w:rFonts w:eastAsia="Newton-Bold"/>
          <w:bCs/>
          <w:i/>
          <w:color w:val="auto"/>
          <w:szCs w:val="24"/>
          <w:lang w:eastAsia="en-US"/>
        </w:rPr>
        <w:t xml:space="preserve"> </w:t>
      </w:r>
      <w:r w:rsidRPr="00791976">
        <w:rPr>
          <w:rFonts w:eastAsia="Newton-Bold"/>
          <w:bCs/>
          <w:i/>
          <w:color w:val="auto"/>
          <w:szCs w:val="24"/>
          <w:lang w:eastAsia="en-US"/>
        </w:rPr>
        <w:t xml:space="preserve">in which, along with regional, particularly </w:t>
      </w:r>
      <w:proofErr w:type="spellStart"/>
      <w:r w:rsidRPr="00791976">
        <w:rPr>
          <w:rFonts w:eastAsia="Newton-Bold"/>
          <w:bCs/>
          <w:i/>
          <w:color w:val="auto"/>
          <w:szCs w:val="24"/>
          <w:lang w:eastAsia="en-US"/>
        </w:rPr>
        <w:t>uezd</w:t>
      </w:r>
      <w:proofErr w:type="spellEnd"/>
      <w:r w:rsidRPr="00791976">
        <w:rPr>
          <w:rFonts w:eastAsia="Newton-Bold"/>
          <w:bCs/>
          <w:i/>
          <w:color w:val="auto"/>
          <w:szCs w:val="24"/>
          <w:lang w:eastAsia="en-US"/>
        </w:rPr>
        <w:t xml:space="preserve"> </w:t>
      </w:r>
      <w:r w:rsidR="00791976" w:rsidRPr="00791976">
        <w:rPr>
          <w:rFonts w:eastAsia="Newton-Bold"/>
          <w:bCs/>
          <w:i/>
          <w:color w:val="auto"/>
          <w:szCs w:val="24"/>
          <w:lang w:eastAsia="en-US"/>
        </w:rPr>
        <w:t xml:space="preserve">administration, typical for the </w:t>
      </w:r>
      <w:r w:rsidRPr="00791976">
        <w:rPr>
          <w:rFonts w:eastAsia="Newton-Bold"/>
          <w:bCs/>
          <w:i/>
          <w:color w:val="auto"/>
          <w:szCs w:val="24"/>
          <w:lang w:eastAsia="en-US"/>
        </w:rPr>
        <w:t>entire state, there have been appointed special officials, regulating not only taxation, but</w:t>
      </w:r>
      <w:r w:rsidR="00791976" w:rsidRPr="00791976">
        <w:rPr>
          <w:rFonts w:eastAsia="Newton-Bold"/>
          <w:bCs/>
          <w:i/>
          <w:color w:val="auto"/>
          <w:szCs w:val="24"/>
          <w:lang w:eastAsia="en-US"/>
        </w:rPr>
        <w:t xml:space="preserve"> </w:t>
      </w:r>
      <w:r w:rsidRPr="00791976">
        <w:rPr>
          <w:rFonts w:eastAsia="Newton-Bold"/>
          <w:bCs/>
          <w:i/>
          <w:color w:val="auto"/>
          <w:szCs w:val="24"/>
          <w:lang w:eastAsia="en-US"/>
        </w:rPr>
        <w:t>also judicial, administrative and other “</w:t>
      </w:r>
      <w:proofErr w:type="spellStart"/>
      <w:r w:rsidRPr="00791976">
        <w:rPr>
          <w:rFonts w:eastAsia="Newton-Bold"/>
          <w:bCs/>
          <w:i/>
          <w:color w:val="auto"/>
          <w:szCs w:val="24"/>
          <w:lang w:eastAsia="en-US"/>
        </w:rPr>
        <w:t>Mordvinian</w:t>
      </w:r>
      <w:proofErr w:type="spellEnd"/>
      <w:r w:rsidRPr="00791976">
        <w:rPr>
          <w:rFonts w:eastAsia="Newton-Bold"/>
          <w:bCs/>
          <w:i/>
          <w:color w:val="auto"/>
          <w:szCs w:val="24"/>
          <w:lang w:eastAsia="en-US"/>
        </w:rPr>
        <w:t xml:space="preserve"> affairs”.</w:t>
      </w:r>
    </w:p>
    <w:p w:rsidR="00791976" w:rsidRDefault="00791976" w:rsidP="00EC526D">
      <w:pPr>
        <w:autoSpaceDE w:val="0"/>
        <w:autoSpaceDN w:val="0"/>
        <w:adjustRightInd w:val="0"/>
        <w:jc w:val="both"/>
        <w:rPr>
          <w:rFonts w:eastAsia="Newton-Bold"/>
          <w:bCs/>
          <w:color w:val="auto"/>
          <w:szCs w:val="24"/>
          <w:lang w:eastAsia="en-US"/>
        </w:rPr>
      </w:pPr>
    </w:p>
    <w:p w:rsidR="00EC526D" w:rsidRDefault="00EC526D" w:rsidP="00EC526D">
      <w:pPr>
        <w:autoSpaceDE w:val="0"/>
        <w:autoSpaceDN w:val="0"/>
        <w:adjustRightInd w:val="0"/>
        <w:jc w:val="both"/>
        <w:rPr>
          <w:rFonts w:eastAsia="Newton-Bold"/>
          <w:bCs/>
          <w:color w:val="auto"/>
          <w:szCs w:val="24"/>
          <w:lang w:eastAsia="en-US"/>
        </w:rPr>
      </w:pPr>
      <w:r w:rsidRPr="00791976">
        <w:rPr>
          <w:rFonts w:eastAsia="Newton-Bold"/>
          <w:b/>
          <w:bCs/>
          <w:i/>
          <w:color w:val="auto"/>
          <w:szCs w:val="24"/>
          <w:lang w:eastAsia="en-US"/>
        </w:rPr>
        <w:t>Keywords:</w:t>
      </w:r>
      <w:r w:rsidRPr="00EC526D">
        <w:rPr>
          <w:rFonts w:eastAsia="Newton-Bold"/>
          <w:bCs/>
          <w:color w:val="auto"/>
          <w:szCs w:val="24"/>
          <w:lang w:eastAsia="en-US"/>
        </w:rPr>
        <w:t xml:space="preserve"> </w:t>
      </w:r>
      <w:proofErr w:type="spellStart"/>
      <w:r w:rsidRPr="00EC526D">
        <w:rPr>
          <w:rFonts w:eastAsia="Newton-Bold"/>
          <w:bCs/>
          <w:color w:val="auto"/>
          <w:szCs w:val="24"/>
          <w:lang w:eastAsia="en-US"/>
        </w:rPr>
        <w:t>Mordvins</w:t>
      </w:r>
      <w:proofErr w:type="spellEnd"/>
      <w:r w:rsidRPr="00EC526D">
        <w:rPr>
          <w:rFonts w:eastAsia="Newton-Bold"/>
          <w:bCs/>
          <w:color w:val="auto"/>
          <w:szCs w:val="24"/>
          <w:lang w:eastAsia="en-US"/>
        </w:rPr>
        <w:t>, “</w:t>
      </w:r>
      <w:proofErr w:type="spellStart"/>
      <w:r w:rsidRPr="00EC526D">
        <w:rPr>
          <w:rFonts w:eastAsia="Newton-Bold"/>
          <w:bCs/>
          <w:color w:val="auto"/>
          <w:szCs w:val="24"/>
          <w:lang w:eastAsia="en-US"/>
        </w:rPr>
        <w:t>Mordvinian</w:t>
      </w:r>
      <w:proofErr w:type="spellEnd"/>
      <w:r w:rsidRPr="00EC526D">
        <w:rPr>
          <w:rFonts w:eastAsia="Newton-Bold"/>
          <w:bCs/>
          <w:color w:val="auto"/>
          <w:szCs w:val="24"/>
          <w:lang w:eastAsia="en-US"/>
        </w:rPr>
        <w:t xml:space="preserve"> affairs”, self-government, commune.</w:t>
      </w:r>
    </w:p>
    <w:p w:rsidR="00791976" w:rsidRDefault="00791976" w:rsidP="00EC526D">
      <w:pPr>
        <w:autoSpaceDE w:val="0"/>
        <w:autoSpaceDN w:val="0"/>
        <w:adjustRightInd w:val="0"/>
        <w:jc w:val="both"/>
        <w:rPr>
          <w:rFonts w:eastAsia="Newton-Bold"/>
          <w:bCs/>
          <w:color w:val="auto"/>
          <w:szCs w:val="24"/>
          <w:lang w:eastAsia="en-US"/>
        </w:rPr>
      </w:pPr>
    </w:p>
    <w:p w:rsidR="00791976" w:rsidRPr="00791976" w:rsidRDefault="00791976" w:rsidP="00791976">
      <w:pPr>
        <w:autoSpaceDE w:val="0"/>
        <w:autoSpaceDN w:val="0"/>
        <w:adjustRightInd w:val="0"/>
        <w:jc w:val="both"/>
        <w:rPr>
          <w:rFonts w:eastAsia="Newton-Bold"/>
          <w:bCs/>
          <w:color w:val="auto"/>
          <w:szCs w:val="24"/>
          <w:lang w:val="ru-RU" w:eastAsia="en-US"/>
        </w:rPr>
      </w:pPr>
      <w:r w:rsidRPr="00791976">
        <w:rPr>
          <w:rFonts w:eastAsia="Newton-Bold"/>
          <w:bCs/>
          <w:color w:val="auto"/>
          <w:szCs w:val="24"/>
          <w:lang w:val="ru-RU" w:eastAsia="en-US"/>
        </w:rPr>
        <w:t>Проблемы частного права</w:t>
      </w:r>
    </w:p>
    <w:p w:rsidR="00791976" w:rsidRDefault="00791976" w:rsidP="00791976">
      <w:pPr>
        <w:autoSpaceDE w:val="0"/>
        <w:autoSpaceDN w:val="0"/>
        <w:adjustRightInd w:val="0"/>
        <w:jc w:val="both"/>
        <w:rPr>
          <w:rFonts w:eastAsia="Newton-Bold"/>
          <w:bCs/>
          <w:color w:val="auto"/>
          <w:szCs w:val="24"/>
          <w:lang w:val="ru-RU" w:eastAsia="en-US"/>
        </w:rPr>
      </w:pPr>
    </w:p>
    <w:p w:rsidR="00791976" w:rsidRPr="00791976" w:rsidRDefault="00791976" w:rsidP="00791976">
      <w:pPr>
        <w:autoSpaceDE w:val="0"/>
        <w:autoSpaceDN w:val="0"/>
        <w:adjustRightInd w:val="0"/>
        <w:jc w:val="both"/>
        <w:rPr>
          <w:rFonts w:eastAsia="Newton-Bold"/>
          <w:bCs/>
          <w:color w:val="auto"/>
          <w:szCs w:val="24"/>
          <w:lang w:val="ru-RU" w:eastAsia="en-US"/>
        </w:rPr>
      </w:pPr>
      <w:r w:rsidRPr="00791976">
        <w:rPr>
          <w:rFonts w:eastAsia="Newton-Bold"/>
          <w:b/>
          <w:bCs/>
          <w:color w:val="auto"/>
          <w:szCs w:val="24"/>
          <w:lang w:val="ru-RU" w:eastAsia="en-US"/>
        </w:rPr>
        <w:t>Н.В. Козлова,</w:t>
      </w:r>
      <w:r w:rsidRPr="00791976">
        <w:rPr>
          <w:rFonts w:eastAsia="Newton-Bold"/>
          <w:bCs/>
          <w:color w:val="auto"/>
          <w:szCs w:val="24"/>
          <w:lang w:val="ru-RU" w:eastAsia="en-US"/>
        </w:rPr>
        <w:t xml:space="preserve"> доктор юридических </w:t>
      </w:r>
      <w:r>
        <w:rPr>
          <w:rFonts w:eastAsia="Newton-Bold"/>
          <w:bCs/>
          <w:color w:val="auto"/>
          <w:szCs w:val="24"/>
          <w:lang w:val="ru-RU" w:eastAsia="en-US"/>
        </w:rPr>
        <w:t>наук, профессор кафедры граждан</w:t>
      </w:r>
      <w:r w:rsidRPr="00791976">
        <w:rPr>
          <w:rFonts w:eastAsia="Newton-Bold"/>
          <w:bCs/>
          <w:color w:val="auto"/>
          <w:szCs w:val="24"/>
          <w:lang w:val="ru-RU" w:eastAsia="en-US"/>
        </w:rPr>
        <w:t>ского пр</w:t>
      </w:r>
      <w:r>
        <w:rPr>
          <w:rFonts w:eastAsia="Newton-Bold"/>
          <w:bCs/>
          <w:color w:val="auto"/>
          <w:szCs w:val="24"/>
          <w:lang w:val="ru-RU" w:eastAsia="en-US"/>
        </w:rPr>
        <w:t>ава юридического факультета МГУ</w:t>
      </w:r>
    </w:p>
    <w:p w:rsidR="00791976" w:rsidRPr="00791976" w:rsidRDefault="00791976" w:rsidP="00791976">
      <w:pPr>
        <w:autoSpaceDE w:val="0"/>
        <w:autoSpaceDN w:val="0"/>
        <w:adjustRightInd w:val="0"/>
        <w:jc w:val="both"/>
        <w:rPr>
          <w:rFonts w:eastAsia="Newton-Bold"/>
          <w:bCs/>
          <w:color w:val="auto"/>
          <w:szCs w:val="24"/>
          <w:lang w:val="ru-RU" w:eastAsia="en-US"/>
        </w:rPr>
      </w:pPr>
      <w:r w:rsidRPr="00791976">
        <w:rPr>
          <w:rFonts w:eastAsia="Newton-Bold"/>
          <w:b/>
          <w:bCs/>
          <w:color w:val="auto"/>
          <w:szCs w:val="24"/>
          <w:lang w:val="ru-RU" w:eastAsia="en-US"/>
        </w:rPr>
        <w:t>С.Ю. Филиппова,</w:t>
      </w:r>
      <w:r w:rsidRPr="00791976">
        <w:rPr>
          <w:rFonts w:eastAsia="Newton-Bold"/>
          <w:bCs/>
          <w:color w:val="auto"/>
          <w:szCs w:val="24"/>
          <w:lang w:val="ru-RU" w:eastAsia="en-US"/>
        </w:rPr>
        <w:t xml:space="preserve"> кандидат юриди</w:t>
      </w:r>
      <w:r>
        <w:rPr>
          <w:rFonts w:eastAsia="Newton-Bold"/>
          <w:bCs/>
          <w:color w:val="auto"/>
          <w:szCs w:val="24"/>
          <w:lang w:val="ru-RU" w:eastAsia="en-US"/>
        </w:rPr>
        <w:t>ческих наук, доцент кафедры ком</w:t>
      </w:r>
      <w:r w:rsidRPr="00791976">
        <w:rPr>
          <w:rFonts w:eastAsia="Newton-Bold"/>
          <w:bCs/>
          <w:color w:val="auto"/>
          <w:szCs w:val="24"/>
          <w:lang w:val="ru-RU" w:eastAsia="en-US"/>
        </w:rPr>
        <w:t>мерческого права и основ правоведен</w:t>
      </w:r>
      <w:r>
        <w:rPr>
          <w:rFonts w:eastAsia="Newton-Bold"/>
          <w:bCs/>
          <w:color w:val="auto"/>
          <w:szCs w:val="24"/>
          <w:lang w:val="ru-RU" w:eastAsia="en-US"/>
        </w:rPr>
        <w:t>ия юридического факультета МГУ</w:t>
      </w:r>
    </w:p>
    <w:p w:rsidR="00791976" w:rsidRDefault="00791976" w:rsidP="00791976">
      <w:pPr>
        <w:autoSpaceDE w:val="0"/>
        <w:autoSpaceDN w:val="0"/>
        <w:adjustRightInd w:val="0"/>
        <w:jc w:val="both"/>
        <w:rPr>
          <w:rFonts w:eastAsia="Newton-Bold"/>
          <w:bCs/>
          <w:color w:val="auto"/>
          <w:szCs w:val="24"/>
          <w:lang w:val="ru-RU" w:eastAsia="en-US"/>
        </w:rPr>
      </w:pPr>
    </w:p>
    <w:p w:rsidR="00791976" w:rsidRPr="00791976" w:rsidRDefault="00791976" w:rsidP="00791976">
      <w:pPr>
        <w:autoSpaceDE w:val="0"/>
        <w:autoSpaceDN w:val="0"/>
        <w:adjustRightInd w:val="0"/>
        <w:jc w:val="both"/>
        <w:rPr>
          <w:rFonts w:eastAsia="Newton-Bold"/>
          <w:b/>
          <w:bCs/>
          <w:color w:val="auto"/>
          <w:szCs w:val="24"/>
          <w:lang w:val="ru-RU" w:eastAsia="en-US"/>
        </w:rPr>
      </w:pPr>
      <w:r w:rsidRPr="00791976">
        <w:rPr>
          <w:rFonts w:eastAsia="Newton-Bold"/>
          <w:b/>
          <w:bCs/>
          <w:color w:val="auto"/>
          <w:szCs w:val="24"/>
          <w:lang w:val="ru-RU" w:eastAsia="en-US"/>
        </w:rPr>
        <w:t>К вопросу о правовой природе устава юридического лица</w:t>
      </w:r>
    </w:p>
    <w:p w:rsidR="00791976" w:rsidRDefault="00791976" w:rsidP="00791976">
      <w:pPr>
        <w:autoSpaceDE w:val="0"/>
        <w:autoSpaceDN w:val="0"/>
        <w:adjustRightInd w:val="0"/>
        <w:jc w:val="both"/>
        <w:rPr>
          <w:rFonts w:eastAsia="Newton-Bold"/>
          <w:bCs/>
          <w:color w:val="auto"/>
          <w:szCs w:val="24"/>
          <w:lang w:val="ru-RU" w:eastAsia="en-US"/>
        </w:rPr>
      </w:pPr>
    </w:p>
    <w:p w:rsidR="00791976" w:rsidRPr="00791976" w:rsidRDefault="00791976" w:rsidP="00791976">
      <w:pPr>
        <w:autoSpaceDE w:val="0"/>
        <w:autoSpaceDN w:val="0"/>
        <w:adjustRightInd w:val="0"/>
        <w:jc w:val="both"/>
        <w:rPr>
          <w:rFonts w:eastAsia="Newton-Bold"/>
          <w:bCs/>
          <w:i/>
          <w:color w:val="auto"/>
          <w:szCs w:val="24"/>
          <w:lang w:val="ru-RU" w:eastAsia="en-US"/>
        </w:rPr>
      </w:pPr>
      <w:r w:rsidRPr="00791976">
        <w:rPr>
          <w:rFonts w:eastAsia="Newton-Bold"/>
          <w:bCs/>
          <w:i/>
          <w:color w:val="auto"/>
          <w:szCs w:val="24"/>
          <w:lang w:val="ru-RU" w:eastAsia="en-US"/>
        </w:rPr>
        <w:t xml:space="preserve">В статье рассматривается природа устава юридического лица. Авторы приходят к выводу, что она не является однородной. С формально-юридической стороны устав можно рассматривать как учредительный документ. С точки зрения содержания устав представляет собой единство трех воль: учредителя (учредителей), самого юридического лица, законодателя. Предлагается различать сам устав и юридический факт, с которым связано возникновение устава. Природа этого юридического факта различается в зависимости от количества и состава </w:t>
      </w:r>
      <w:r w:rsidRPr="00791976">
        <w:rPr>
          <w:rFonts w:eastAsia="Newton-Bold"/>
          <w:bCs/>
          <w:i/>
          <w:color w:val="auto"/>
          <w:szCs w:val="24"/>
          <w:lang w:val="ru-RU" w:eastAsia="en-US"/>
        </w:rPr>
        <w:lastRenderedPageBreak/>
        <w:t>учредителей, организационно-правовой формы юридического лица, момента утверждения устава.</w:t>
      </w:r>
    </w:p>
    <w:p w:rsidR="00791976" w:rsidRDefault="00791976" w:rsidP="00791976">
      <w:pPr>
        <w:autoSpaceDE w:val="0"/>
        <w:autoSpaceDN w:val="0"/>
        <w:adjustRightInd w:val="0"/>
        <w:jc w:val="both"/>
        <w:rPr>
          <w:rFonts w:eastAsia="Newton-Bold"/>
          <w:b/>
          <w:bCs/>
          <w:i/>
          <w:color w:val="auto"/>
          <w:szCs w:val="24"/>
          <w:lang w:val="ru-RU" w:eastAsia="en-US"/>
        </w:rPr>
      </w:pPr>
    </w:p>
    <w:p w:rsidR="00791976" w:rsidRPr="00791976" w:rsidRDefault="00791976" w:rsidP="00791976">
      <w:pPr>
        <w:autoSpaceDE w:val="0"/>
        <w:autoSpaceDN w:val="0"/>
        <w:adjustRightInd w:val="0"/>
        <w:jc w:val="both"/>
        <w:rPr>
          <w:rFonts w:eastAsia="Newton-Bold"/>
          <w:bCs/>
          <w:color w:val="auto"/>
          <w:szCs w:val="24"/>
          <w:lang w:val="ru-RU" w:eastAsia="en-US"/>
        </w:rPr>
      </w:pPr>
      <w:r w:rsidRPr="00791976">
        <w:rPr>
          <w:rFonts w:eastAsia="Newton-Bold"/>
          <w:b/>
          <w:bCs/>
          <w:i/>
          <w:color w:val="auto"/>
          <w:szCs w:val="24"/>
          <w:lang w:val="ru-RU" w:eastAsia="en-US"/>
        </w:rPr>
        <w:t>Ключевые слова:</w:t>
      </w:r>
      <w:r w:rsidRPr="00791976">
        <w:rPr>
          <w:rFonts w:eastAsia="Newton-Bold"/>
          <w:bCs/>
          <w:color w:val="auto"/>
          <w:szCs w:val="24"/>
          <w:lang w:val="ru-RU" w:eastAsia="en-US"/>
        </w:rPr>
        <w:t xml:space="preserve"> внутренние документ</w:t>
      </w:r>
      <w:r>
        <w:rPr>
          <w:rFonts w:eastAsia="Newton-Bold"/>
          <w:bCs/>
          <w:color w:val="auto"/>
          <w:szCs w:val="24"/>
          <w:lang w:val="ru-RU" w:eastAsia="en-US"/>
        </w:rPr>
        <w:t>ы юридического лица, устав, уч</w:t>
      </w:r>
      <w:r w:rsidRPr="00791976">
        <w:rPr>
          <w:rFonts w:eastAsia="Newton-Bold"/>
          <w:bCs/>
          <w:color w:val="auto"/>
          <w:szCs w:val="24"/>
          <w:lang w:val="ru-RU" w:eastAsia="en-US"/>
        </w:rPr>
        <w:t>редитель (учредители), юридическое лицо.</w:t>
      </w:r>
    </w:p>
    <w:p w:rsidR="00791976" w:rsidRPr="00791976" w:rsidRDefault="00791976" w:rsidP="00791976">
      <w:pPr>
        <w:autoSpaceDE w:val="0"/>
        <w:autoSpaceDN w:val="0"/>
        <w:adjustRightInd w:val="0"/>
        <w:jc w:val="both"/>
        <w:rPr>
          <w:rFonts w:eastAsia="Newton-Bold"/>
          <w:bCs/>
          <w:color w:val="auto"/>
          <w:szCs w:val="24"/>
          <w:lang w:val="ru-RU" w:eastAsia="en-US"/>
        </w:rPr>
      </w:pPr>
    </w:p>
    <w:p w:rsidR="00791976" w:rsidRDefault="00791976" w:rsidP="00791976">
      <w:pPr>
        <w:autoSpaceDE w:val="0"/>
        <w:autoSpaceDN w:val="0"/>
        <w:adjustRightInd w:val="0"/>
        <w:jc w:val="both"/>
        <w:rPr>
          <w:rFonts w:eastAsia="Newton-Bold"/>
          <w:bCs/>
          <w:i/>
          <w:color w:val="auto"/>
          <w:szCs w:val="24"/>
          <w:lang w:eastAsia="en-US"/>
        </w:rPr>
      </w:pPr>
      <w:r w:rsidRPr="00791976">
        <w:rPr>
          <w:rFonts w:eastAsia="Newton-Bold"/>
          <w:bCs/>
          <w:i/>
          <w:color w:val="auto"/>
          <w:szCs w:val="24"/>
          <w:lang w:eastAsia="en-US"/>
        </w:rPr>
        <w:t xml:space="preserve">The nature of the charter of a legal entity </w:t>
      </w:r>
      <w:proofErr w:type="gramStart"/>
      <w:r w:rsidRPr="00791976">
        <w:rPr>
          <w:rFonts w:eastAsia="Newton-Bold"/>
          <w:bCs/>
          <w:i/>
          <w:color w:val="auto"/>
          <w:szCs w:val="24"/>
          <w:lang w:eastAsia="en-US"/>
        </w:rPr>
        <w:t>is considered</w:t>
      </w:r>
      <w:proofErr w:type="gramEnd"/>
      <w:r w:rsidRPr="00791976">
        <w:rPr>
          <w:rFonts w:eastAsia="Newton-Bold"/>
          <w:bCs/>
          <w:i/>
          <w:color w:val="auto"/>
          <w:szCs w:val="24"/>
          <w:lang w:eastAsia="en-US"/>
        </w:rPr>
        <w:t xml:space="preserve"> in the article. Authors conclude that it is not homogeneous. From the formal legal side the charter </w:t>
      </w:r>
      <w:proofErr w:type="gramStart"/>
      <w:r w:rsidRPr="00791976">
        <w:rPr>
          <w:rFonts w:eastAsia="Newton-Bold"/>
          <w:bCs/>
          <w:i/>
          <w:color w:val="auto"/>
          <w:szCs w:val="24"/>
          <w:lang w:eastAsia="en-US"/>
        </w:rPr>
        <w:t>can be considered</w:t>
      </w:r>
      <w:proofErr w:type="gramEnd"/>
      <w:r w:rsidRPr="00791976">
        <w:rPr>
          <w:rFonts w:eastAsia="Newton-Bold"/>
          <w:bCs/>
          <w:i/>
          <w:color w:val="auto"/>
          <w:szCs w:val="24"/>
          <w:lang w:eastAsia="en-US"/>
        </w:rPr>
        <w:t xml:space="preserve"> as a constituent document. In terms of </w:t>
      </w:r>
      <w:proofErr w:type="gramStart"/>
      <w:r w:rsidRPr="00791976">
        <w:rPr>
          <w:rFonts w:eastAsia="Newton-Bold"/>
          <w:bCs/>
          <w:i/>
          <w:color w:val="auto"/>
          <w:szCs w:val="24"/>
          <w:lang w:eastAsia="en-US"/>
        </w:rPr>
        <w:t>content</w:t>
      </w:r>
      <w:proofErr w:type="gramEnd"/>
      <w:r w:rsidRPr="00791976">
        <w:rPr>
          <w:rFonts w:eastAsia="Newton-Bold"/>
          <w:bCs/>
          <w:i/>
          <w:color w:val="auto"/>
          <w:szCs w:val="24"/>
          <w:lang w:eastAsia="en-US"/>
        </w:rPr>
        <w:t xml:space="preserve"> the charter represents a unity of three wills: the founder (founders), the legal entity itself, the legislator. It </w:t>
      </w:r>
      <w:proofErr w:type="gramStart"/>
      <w:r w:rsidRPr="00791976">
        <w:rPr>
          <w:rFonts w:eastAsia="Newton-Bold"/>
          <w:bCs/>
          <w:i/>
          <w:color w:val="auto"/>
          <w:szCs w:val="24"/>
          <w:lang w:eastAsia="en-US"/>
        </w:rPr>
        <w:t>is proposed</w:t>
      </w:r>
      <w:proofErr w:type="gramEnd"/>
      <w:r w:rsidRPr="00791976">
        <w:rPr>
          <w:rFonts w:eastAsia="Newton-Bold"/>
          <w:bCs/>
          <w:i/>
          <w:color w:val="auto"/>
          <w:szCs w:val="24"/>
          <w:lang w:eastAsia="en-US"/>
        </w:rPr>
        <w:t xml:space="preserve"> to distinguish the charter itself and the legal fact with which the origin of the charter is connected. The nature of this legal fact differs depending on the number and composition of the founders, the organizational and legal form of the legal entity, </w:t>
      </w:r>
      <w:proofErr w:type="gramStart"/>
      <w:r w:rsidRPr="00791976">
        <w:rPr>
          <w:rFonts w:eastAsia="Newton-Bold"/>
          <w:bCs/>
          <w:i/>
          <w:color w:val="auto"/>
          <w:szCs w:val="24"/>
          <w:lang w:eastAsia="en-US"/>
        </w:rPr>
        <w:t>the</w:t>
      </w:r>
      <w:proofErr w:type="gramEnd"/>
      <w:r w:rsidRPr="00791976">
        <w:rPr>
          <w:rFonts w:eastAsia="Newton-Bold"/>
          <w:bCs/>
          <w:i/>
          <w:color w:val="auto"/>
          <w:szCs w:val="24"/>
          <w:lang w:eastAsia="en-US"/>
        </w:rPr>
        <w:t xml:space="preserve"> moment of approval of the charter. </w:t>
      </w:r>
    </w:p>
    <w:p w:rsidR="00791976" w:rsidRDefault="00791976" w:rsidP="00791976">
      <w:pPr>
        <w:autoSpaceDE w:val="0"/>
        <w:autoSpaceDN w:val="0"/>
        <w:adjustRightInd w:val="0"/>
        <w:jc w:val="both"/>
        <w:rPr>
          <w:rFonts w:eastAsia="Newton-Bold"/>
          <w:bCs/>
          <w:i/>
          <w:color w:val="auto"/>
          <w:szCs w:val="24"/>
          <w:lang w:eastAsia="en-US"/>
        </w:rPr>
      </w:pPr>
    </w:p>
    <w:p w:rsidR="00791976" w:rsidRDefault="00791976" w:rsidP="00791976">
      <w:pPr>
        <w:autoSpaceDE w:val="0"/>
        <w:autoSpaceDN w:val="0"/>
        <w:adjustRightInd w:val="0"/>
        <w:jc w:val="both"/>
        <w:rPr>
          <w:rFonts w:eastAsia="Newton-Bold"/>
          <w:bCs/>
          <w:color w:val="auto"/>
          <w:szCs w:val="24"/>
          <w:lang w:eastAsia="en-US"/>
        </w:rPr>
      </w:pPr>
      <w:r w:rsidRPr="00791976">
        <w:rPr>
          <w:rFonts w:eastAsia="Newton-Bold"/>
          <w:b/>
          <w:bCs/>
          <w:i/>
          <w:color w:val="auto"/>
          <w:szCs w:val="24"/>
          <w:lang w:eastAsia="en-US"/>
        </w:rPr>
        <w:t>Keywords:</w:t>
      </w:r>
      <w:r w:rsidRPr="00791976">
        <w:rPr>
          <w:rFonts w:eastAsia="Newton-Bold"/>
          <w:bCs/>
          <w:i/>
          <w:color w:val="auto"/>
          <w:szCs w:val="24"/>
          <w:lang w:eastAsia="en-US"/>
        </w:rPr>
        <w:t xml:space="preserve"> </w:t>
      </w:r>
      <w:r w:rsidRPr="00791976">
        <w:rPr>
          <w:rFonts w:eastAsia="Newton-Bold"/>
          <w:bCs/>
          <w:color w:val="auto"/>
          <w:szCs w:val="24"/>
          <w:lang w:eastAsia="en-US"/>
        </w:rPr>
        <w:t>internal documents of a legal entity, charter, founder (founders), legal entity.</w:t>
      </w:r>
    </w:p>
    <w:p w:rsidR="00791976" w:rsidRDefault="00791976" w:rsidP="00791976">
      <w:pPr>
        <w:autoSpaceDE w:val="0"/>
        <w:autoSpaceDN w:val="0"/>
        <w:adjustRightInd w:val="0"/>
        <w:jc w:val="both"/>
        <w:rPr>
          <w:rFonts w:eastAsia="Newton-Bold"/>
          <w:bCs/>
          <w:color w:val="auto"/>
          <w:szCs w:val="24"/>
          <w:lang w:eastAsia="en-US"/>
        </w:rPr>
      </w:pPr>
    </w:p>
    <w:p w:rsidR="00791976" w:rsidRPr="00791976" w:rsidRDefault="00791976" w:rsidP="00791976">
      <w:pPr>
        <w:autoSpaceDE w:val="0"/>
        <w:autoSpaceDN w:val="0"/>
        <w:adjustRightInd w:val="0"/>
        <w:jc w:val="both"/>
        <w:rPr>
          <w:rFonts w:eastAsia="Newton-Bold"/>
          <w:bCs/>
          <w:color w:val="auto"/>
          <w:szCs w:val="24"/>
          <w:lang w:val="ru-RU" w:eastAsia="en-US"/>
        </w:rPr>
      </w:pPr>
      <w:r w:rsidRPr="00791976">
        <w:rPr>
          <w:rFonts w:eastAsia="Newton-Bold"/>
          <w:bCs/>
          <w:color w:val="auto"/>
          <w:szCs w:val="24"/>
          <w:lang w:val="ru-RU" w:eastAsia="en-US"/>
        </w:rPr>
        <w:t>Вопросы уголовного права и процесса</w:t>
      </w:r>
    </w:p>
    <w:p w:rsidR="00791976" w:rsidRDefault="00791976" w:rsidP="00791976">
      <w:pPr>
        <w:autoSpaceDE w:val="0"/>
        <w:autoSpaceDN w:val="0"/>
        <w:adjustRightInd w:val="0"/>
        <w:jc w:val="both"/>
        <w:rPr>
          <w:rFonts w:eastAsia="Newton-Bold"/>
          <w:bCs/>
          <w:color w:val="auto"/>
          <w:szCs w:val="24"/>
          <w:lang w:val="ru-RU" w:eastAsia="en-US"/>
        </w:rPr>
      </w:pPr>
    </w:p>
    <w:p w:rsidR="00791976" w:rsidRPr="00791976" w:rsidRDefault="00791976" w:rsidP="00791976">
      <w:pPr>
        <w:autoSpaceDE w:val="0"/>
        <w:autoSpaceDN w:val="0"/>
        <w:adjustRightInd w:val="0"/>
        <w:jc w:val="both"/>
        <w:rPr>
          <w:rFonts w:eastAsia="Newton-Bold"/>
          <w:bCs/>
          <w:color w:val="auto"/>
          <w:szCs w:val="24"/>
          <w:lang w:val="ru-RU" w:eastAsia="en-US"/>
        </w:rPr>
      </w:pPr>
      <w:r w:rsidRPr="00791976">
        <w:rPr>
          <w:rFonts w:eastAsia="Newton-Bold"/>
          <w:b/>
          <w:bCs/>
          <w:color w:val="auto"/>
          <w:szCs w:val="24"/>
          <w:lang w:val="ru-RU" w:eastAsia="en-US"/>
        </w:rPr>
        <w:t xml:space="preserve">П.С. </w:t>
      </w:r>
      <w:proofErr w:type="spellStart"/>
      <w:r w:rsidRPr="00791976">
        <w:rPr>
          <w:rFonts w:eastAsia="Newton-Bold"/>
          <w:b/>
          <w:bCs/>
          <w:color w:val="auto"/>
          <w:szCs w:val="24"/>
          <w:lang w:val="ru-RU" w:eastAsia="en-US"/>
        </w:rPr>
        <w:t>Абдуллоев</w:t>
      </w:r>
      <w:proofErr w:type="spellEnd"/>
      <w:r w:rsidRPr="00791976">
        <w:rPr>
          <w:rFonts w:eastAsia="Newton-Bold"/>
          <w:b/>
          <w:bCs/>
          <w:color w:val="auto"/>
          <w:szCs w:val="24"/>
          <w:lang w:val="ru-RU" w:eastAsia="en-US"/>
        </w:rPr>
        <w:t>,</w:t>
      </w:r>
      <w:r w:rsidRPr="00791976">
        <w:rPr>
          <w:rFonts w:eastAsia="Newton-Bold"/>
          <w:bCs/>
          <w:color w:val="auto"/>
          <w:szCs w:val="24"/>
          <w:lang w:val="ru-RU" w:eastAsia="en-US"/>
        </w:rPr>
        <w:t xml:space="preserve"> кандидат юридиче</w:t>
      </w:r>
      <w:r>
        <w:rPr>
          <w:rFonts w:eastAsia="Newton-Bold"/>
          <w:bCs/>
          <w:color w:val="auto"/>
          <w:szCs w:val="24"/>
          <w:lang w:val="ru-RU" w:eastAsia="en-US"/>
        </w:rPr>
        <w:t>ских наук, доцент кафедры право</w:t>
      </w:r>
      <w:r w:rsidRPr="00791976">
        <w:rPr>
          <w:rFonts w:eastAsia="Newton-Bold"/>
          <w:bCs/>
          <w:color w:val="auto"/>
          <w:szCs w:val="24"/>
          <w:lang w:val="ru-RU" w:eastAsia="en-US"/>
        </w:rPr>
        <w:t>судия и прокурорского надзора юридического факультета Таджикского</w:t>
      </w:r>
      <w:r>
        <w:rPr>
          <w:rFonts w:eastAsia="Newton-Bold"/>
          <w:bCs/>
          <w:color w:val="auto"/>
          <w:szCs w:val="24"/>
          <w:lang w:val="ru-RU" w:eastAsia="en-US"/>
        </w:rPr>
        <w:t xml:space="preserve"> национального университета</w:t>
      </w:r>
    </w:p>
    <w:p w:rsidR="00791976" w:rsidRDefault="00791976" w:rsidP="00791976">
      <w:pPr>
        <w:autoSpaceDE w:val="0"/>
        <w:autoSpaceDN w:val="0"/>
        <w:adjustRightInd w:val="0"/>
        <w:jc w:val="both"/>
        <w:rPr>
          <w:rFonts w:eastAsia="Newton-Bold"/>
          <w:bCs/>
          <w:color w:val="auto"/>
          <w:szCs w:val="24"/>
          <w:lang w:val="ru-RU" w:eastAsia="en-US"/>
        </w:rPr>
      </w:pPr>
    </w:p>
    <w:p w:rsidR="00791976" w:rsidRPr="00791976" w:rsidRDefault="00791976" w:rsidP="00791976">
      <w:pPr>
        <w:autoSpaceDE w:val="0"/>
        <w:autoSpaceDN w:val="0"/>
        <w:adjustRightInd w:val="0"/>
        <w:jc w:val="both"/>
        <w:rPr>
          <w:rFonts w:eastAsia="Newton-Bold"/>
          <w:b/>
          <w:bCs/>
          <w:color w:val="auto"/>
          <w:szCs w:val="24"/>
          <w:lang w:val="ru-RU" w:eastAsia="en-US"/>
        </w:rPr>
      </w:pPr>
      <w:r w:rsidRPr="00791976">
        <w:rPr>
          <w:rFonts w:eastAsia="Newton-Bold"/>
          <w:b/>
          <w:bCs/>
          <w:color w:val="auto"/>
          <w:szCs w:val="24"/>
          <w:lang w:val="ru-RU" w:eastAsia="en-US"/>
        </w:rPr>
        <w:t>Понятие выдачи лиц в рамках международного сотрудничества по уголовным делам в постсоветских странах</w:t>
      </w:r>
    </w:p>
    <w:p w:rsidR="00791976" w:rsidRDefault="00791976" w:rsidP="00791976">
      <w:pPr>
        <w:autoSpaceDE w:val="0"/>
        <w:autoSpaceDN w:val="0"/>
        <w:adjustRightInd w:val="0"/>
        <w:jc w:val="both"/>
        <w:rPr>
          <w:rFonts w:eastAsia="Newton-Bold"/>
          <w:bCs/>
          <w:color w:val="auto"/>
          <w:szCs w:val="24"/>
          <w:lang w:val="ru-RU" w:eastAsia="en-US"/>
        </w:rPr>
      </w:pPr>
    </w:p>
    <w:p w:rsidR="00791976" w:rsidRPr="003F2124" w:rsidRDefault="00791976" w:rsidP="00791976">
      <w:pPr>
        <w:autoSpaceDE w:val="0"/>
        <w:autoSpaceDN w:val="0"/>
        <w:adjustRightInd w:val="0"/>
        <w:jc w:val="both"/>
        <w:rPr>
          <w:rFonts w:eastAsia="Newton-Bold"/>
          <w:bCs/>
          <w:i/>
          <w:color w:val="auto"/>
          <w:szCs w:val="24"/>
          <w:lang w:val="ru-RU" w:eastAsia="en-US"/>
        </w:rPr>
      </w:pPr>
      <w:r w:rsidRPr="003F2124">
        <w:rPr>
          <w:rFonts w:eastAsia="Newton-Bold"/>
          <w:bCs/>
          <w:i/>
          <w:color w:val="auto"/>
          <w:szCs w:val="24"/>
          <w:lang w:val="ru-RU" w:eastAsia="en-US"/>
        </w:rPr>
        <w:t>В статье рассматриваются актуальные правовые вопросы, связанные с понятием выдачи лиц в рамках международного сотрудничества по уголовным</w:t>
      </w:r>
      <w:r w:rsidRPr="003F2124">
        <w:rPr>
          <w:i/>
          <w:lang w:val="ru-RU"/>
        </w:rPr>
        <w:t xml:space="preserve"> </w:t>
      </w:r>
      <w:r w:rsidRPr="003F2124">
        <w:rPr>
          <w:rFonts w:eastAsia="Newton-Bold"/>
          <w:bCs/>
          <w:i/>
          <w:color w:val="auto"/>
          <w:szCs w:val="24"/>
          <w:lang w:val="ru-RU" w:eastAsia="en-US"/>
        </w:rPr>
        <w:t>делам в постсоветских странах, анализируются признаки института выдачи лиц, в частности назначение служить уголовному судопроизводству, а также исследуются вопросы выдачи преступников и презумпции невиновности. Приводятся дореволюционные, советские и постсоветские понятия выдачи лиц. Предлагаются идеи по совершенствованию института выдачи лиц и дается авторское понятие выдачи лиц в рамках международного сотрудничества в сфере уголовного процесса.</w:t>
      </w:r>
    </w:p>
    <w:p w:rsidR="00791976" w:rsidRDefault="00791976" w:rsidP="00791976">
      <w:pPr>
        <w:autoSpaceDE w:val="0"/>
        <w:autoSpaceDN w:val="0"/>
        <w:adjustRightInd w:val="0"/>
        <w:jc w:val="both"/>
        <w:rPr>
          <w:rFonts w:eastAsia="Newton-Bold"/>
          <w:bCs/>
          <w:color w:val="auto"/>
          <w:szCs w:val="24"/>
          <w:lang w:val="ru-RU" w:eastAsia="en-US"/>
        </w:rPr>
      </w:pPr>
    </w:p>
    <w:p w:rsidR="00791976" w:rsidRPr="00791976" w:rsidRDefault="00791976" w:rsidP="00791976">
      <w:pPr>
        <w:autoSpaceDE w:val="0"/>
        <w:autoSpaceDN w:val="0"/>
        <w:adjustRightInd w:val="0"/>
        <w:jc w:val="both"/>
        <w:rPr>
          <w:rFonts w:eastAsia="Newton-Bold"/>
          <w:bCs/>
          <w:color w:val="auto"/>
          <w:szCs w:val="24"/>
          <w:lang w:val="ru-RU" w:eastAsia="en-US"/>
        </w:rPr>
      </w:pPr>
      <w:r w:rsidRPr="00791976">
        <w:rPr>
          <w:rFonts w:eastAsia="Newton-Bold"/>
          <w:b/>
          <w:bCs/>
          <w:i/>
          <w:color w:val="auto"/>
          <w:szCs w:val="24"/>
          <w:lang w:val="ru-RU" w:eastAsia="en-US"/>
        </w:rPr>
        <w:t>Ключевые слова:</w:t>
      </w:r>
      <w:r w:rsidRPr="00791976">
        <w:rPr>
          <w:rFonts w:eastAsia="Newton-Bold"/>
          <w:bCs/>
          <w:color w:val="auto"/>
          <w:szCs w:val="24"/>
          <w:lang w:val="ru-RU" w:eastAsia="en-US"/>
        </w:rPr>
        <w:t xml:space="preserve"> выдача лиц, выдача</w:t>
      </w:r>
      <w:r>
        <w:rPr>
          <w:rFonts w:eastAsia="Newton-Bold"/>
          <w:bCs/>
          <w:color w:val="auto"/>
          <w:szCs w:val="24"/>
          <w:lang w:val="ru-RU" w:eastAsia="en-US"/>
        </w:rPr>
        <w:t xml:space="preserve"> преступников, экстрадиция, меж</w:t>
      </w:r>
      <w:r w:rsidRPr="00791976">
        <w:rPr>
          <w:rFonts w:eastAsia="Newton-Bold"/>
          <w:bCs/>
          <w:color w:val="auto"/>
          <w:szCs w:val="24"/>
          <w:lang w:val="ru-RU" w:eastAsia="en-US"/>
        </w:rPr>
        <w:t>дународное сотрудничество, постсоветск</w:t>
      </w:r>
      <w:r>
        <w:rPr>
          <w:rFonts w:eastAsia="Newton-Bold"/>
          <w:bCs/>
          <w:color w:val="auto"/>
          <w:szCs w:val="24"/>
          <w:lang w:val="ru-RU" w:eastAsia="en-US"/>
        </w:rPr>
        <w:t>ие страны, международные догово</w:t>
      </w:r>
      <w:r w:rsidRPr="00791976">
        <w:rPr>
          <w:rFonts w:eastAsia="Newton-Bold"/>
          <w:bCs/>
          <w:color w:val="auto"/>
          <w:szCs w:val="24"/>
          <w:lang w:val="ru-RU" w:eastAsia="en-US"/>
        </w:rPr>
        <w:t>ры, уголовное процессуальное законодательство, иностранное государство,</w:t>
      </w:r>
      <w:r>
        <w:rPr>
          <w:rFonts w:eastAsia="Newton-Bold"/>
          <w:bCs/>
          <w:color w:val="auto"/>
          <w:szCs w:val="24"/>
          <w:lang w:val="ru-RU" w:eastAsia="en-US"/>
        </w:rPr>
        <w:t xml:space="preserve"> </w:t>
      </w:r>
      <w:r w:rsidRPr="00791976">
        <w:rPr>
          <w:rFonts w:eastAsia="Newton-Bold"/>
          <w:bCs/>
          <w:color w:val="auto"/>
          <w:szCs w:val="24"/>
          <w:lang w:val="ru-RU" w:eastAsia="en-US"/>
        </w:rPr>
        <w:t>уголовное дело.</w:t>
      </w:r>
    </w:p>
    <w:p w:rsidR="00791976" w:rsidRDefault="00791976" w:rsidP="00791976">
      <w:pPr>
        <w:autoSpaceDE w:val="0"/>
        <w:autoSpaceDN w:val="0"/>
        <w:adjustRightInd w:val="0"/>
        <w:jc w:val="both"/>
        <w:rPr>
          <w:rFonts w:eastAsia="Newton-Bold"/>
          <w:bCs/>
          <w:color w:val="auto"/>
          <w:szCs w:val="24"/>
          <w:lang w:val="ru-RU" w:eastAsia="en-US"/>
        </w:rPr>
      </w:pPr>
    </w:p>
    <w:p w:rsidR="00791976" w:rsidRDefault="00791976" w:rsidP="00791976">
      <w:pPr>
        <w:autoSpaceDE w:val="0"/>
        <w:autoSpaceDN w:val="0"/>
        <w:adjustRightInd w:val="0"/>
        <w:jc w:val="both"/>
        <w:rPr>
          <w:rFonts w:eastAsia="Newton-Bold"/>
          <w:bCs/>
          <w:color w:val="auto"/>
          <w:szCs w:val="24"/>
          <w:lang w:eastAsia="en-US"/>
        </w:rPr>
      </w:pPr>
      <w:r w:rsidRPr="003F2124">
        <w:rPr>
          <w:rFonts w:eastAsia="Newton-Bold"/>
          <w:bCs/>
          <w:i/>
          <w:color w:val="auto"/>
          <w:szCs w:val="24"/>
          <w:lang w:eastAsia="en-US"/>
        </w:rPr>
        <w:t xml:space="preserve">In the article, actual legal questions </w:t>
      </w:r>
      <w:proofErr w:type="gramStart"/>
      <w:r w:rsidRPr="003F2124">
        <w:rPr>
          <w:rFonts w:eastAsia="Newton-Bold"/>
          <w:bCs/>
          <w:i/>
          <w:color w:val="auto"/>
          <w:szCs w:val="24"/>
          <w:lang w:eastAsia="en-US"/>
        </w:rPr>
        <w:t>are considered</w:t>
      </w:r>
      <w:proofErr w:type="gramEnd"/>
      <w:r w:rsidRPr="003F2124">
        <w:rPr>
          <w:rFonts w:eastAsia="Newton-Bold"/>
          <w:bCs/>
          <w:i/>
          <w:color w:val="auto"/>
          <w:szCs w:val="24"/>
          <w:lang w:eastAsia="en-US"/>
        </w:rPr>
        <w:t xml:space="preserve"> connected with the notion of extradition of persons in the framework of international cooperation on criminal cases in post-soviet countries. They are analyzed the appearances of the institute of extradition of persons, especially provision to serve criminal justice as well as researched the questions of extradition of criminals and principle of presumption of innocence. </w:t>
      </w:r>
      <w:proofErr w:type="spellStart"/>
      <w:r w:rsidRPr="003F2124">
        <w:rPr>
          <w:rFonts w:eastAsia="Newton-Bold"/>
          <w:bCs/>
          <w:i/>
          <w:color w:val="auto"/>
          <w:szCs w:val="24"/>
          <w:lang w:eastAsia="en-US"/>
        </w:rPr>
        <w:t>Prerevolutionary</w:t>
      </w:r>
      <w:proofErr w:type="spellEnd"/>
      <w:r w:rsidRPr="003F2124">
        <w:rPr>
          <w:rFonts w:eastAsia="Newton-Bold"/>
          <w:bCs/>
          <w:i/>
          <w:color w:val="auto"/>
          <w:szCs w:val="24"/>
          <w:lang w:eastAsia="en-US"/>
        </w:rPr>
        <w:t xml:space="preserve">, soviet and post-soviet notions of extradition of persons </w:t>
      </w:r>
      <w:proofErr w:type="gramStart"/>
      <w:r w:rsidRPr="003F2124">
        <w:rPr>
          <w:rFonts w:eastAsia="Newton-Bold"/>
          <w:bCs/>
          <w:i/>
          <w:color w:val="auto"/>
          <w:szCs w:val="24"/>
          <w:lang w:eastAsia="en-US"/>
        </w:rPr>
        <w:t>were given</w:t>
      </w:r>
      <w:proofErr w:type="gramEnd"/>
      <w:r w:rsidRPr="003F2124">
        <w:rPr>
          <w:rFonts w:eastAsia="Newton-Bold"/>
          <w:bCs/>
          <w:i/>
          <w:color w:val="auto"/>
          <w:szCs w:val="24"/>
          <w:lang w:eastAsia="en-US"/>
        </w:rPr>
        <w:t xml:space="preserve"> as examples. The ideas of improving of the institute of extradition of persons </w:t>
      </w:r>
      <w:proofErr w:type="gramStart"/>
      <w:r w:rsidRPr="003F2124">
        <w:rPr>
          <w:rFonts w:eastAsia="Newton-Bold"/>
          <w:bCs/>
          <w:i/>
          <w:color w:val="auto"/>
          <w:szCs w:val="24"/>
          <w:lang w:eastAsia="en-US"/>
        </w:rPr>
        <w:t>are suggested</w:t>
      </w:r>
      <w:proofErr w:type="gramEnd"/>
      <w:r w:rsidRPr="003F2124">
        <w:rPr>
          <w:rFonts w:eastAsia="Newton-Bold"/>
          <w:bCs/>
          <w:i/>
          <w:color w:val="auto"/>
          <w:szCs w:val="24"/>
          <w:lang w:eastAsia="en-US"/>
        </w:rPr>
        <w:t xml:space="preserve"> and it is given the</w:t>
      </w:r>
      <w:r w:rsidRPr="00791976">
        <w:rPr>
          <w:rFonts w:eastAsia="Newton-Bold"/>
          <w:bCs/>
          <w:color w:val="auto"/>
          <w:szCs w:val="24"/>
          <w:lang w:eastAsia="en-US"/>
        </w:rPr>
        <w:t xml:space="preserve"> </w:t>
      </w:r>
      <w:r w:rsidRPr="003F2124">
        <w:rPr>
          <w:rFonts w:eastAsia="Newton-Bold"/>
          <w:bCs/>
          <w:i/>
          <w:color w:val="auto"/>
          <w:szCs w:val="24"/>
          <w:lang w:eastAsia="en-US"/>
        </w:rPr>
        <w:lastRenderedPageBreak/>
        <w:t>authors notion of extradition of persons in the score of international cooperation in the sphere of criminal proceedings.</w:t>
      </w:r>
    </w:p>
    <w:p w:rsidR="00791976" w:rsidRDefault="00791976" w:rsidP="00791976">
      <w:pPr>
        <w:autoSpaceDE w:val="0"/>
        <w:autoSpaceDN w:val="0"/>
        <w:adjustRightInd w:val="0"/>
        <w:jc w:val="both"/>
        <w:rPr>
          <w:rFonts w:eastAsia="Newton-Bold"/>
          <w:bCs/>
          <w:color w:val="auto"/>
          <w:szCs w:val="24"/>
          <w:lang w:eastAsia="en-US"/>
        </w:rPr>
      </w:pPr>
    </w:p>
    <w:p w:rsidR="00791976" w:rsidRDefault="00791976" w:rsidP="00791976">
      <w:pPr>
        <w:autoSpaceDE w:val="0"/>
        <w:autoSpaceDN w:val="0"/>
        <w:adjustRightInd w:val="0"/>
        <w:jc w:val="both"/>
        <w:rPr>
          <w:rFonts w:eastAsia="Newton-Bold"/>
          <w:bCs/>
          <w:color w:val="auto"/>
          <w:szCs w:val="24"/>
          <w:lang w:eastAsia="en-US"/>
        </w:rPr>
      </w:pPr>
      <w:r w:rsidRPr="00791976">
        <w:rPr>
          <w:rFonts w:eastAsia="Newton-Bold"/>
          <w:b/>
          <w:bCs/>
          <w:i/>
          <w:color w:val="auto"/>
          <w:szCs w:val="24"/>
          <w:lang w:eastAsia="en-US"/>
        </w:rPr>
        <w:t>Keywords:</w:t>
      </w:r>
      <w:r w:rsidRPr="00791976">
        <w:rPr>
          <w:rFonts w:eastAsia="Newton-Bold"/>
          <w:bCs/>
          <w:color w:val="auto"/>
          <w:szCs w:val="24"/>
          <w:lang w:eastAsia="en-US"/>
        </w:rPr>
        <w:t xml:space="preserve"> extradition of persons, extradition of criminals, extradition, international cooperation, post-soviet countries, international agreements, criminal procedural legislation, foreign state, criminal case.</w:t>
      </w:r>
    </w:p>
    <w:p w:rsidR="00791976" w:rsidRDefault="00791976" w:rsidP="00791976">
      <w:pPr>
        <w:autoSpaceDE w:val="0"/>
        <w:autoSpaceDN w:val="0"/>
        <w:adjustRightInd w:val="0"/>
        <w:jc w:val="both"/>
        <w:rPr>
          <w:rFonts w:eastAsia="Newton-Bold"/>
          <w:bCs/>
          <w:color w:val="auto"/>
          <w:szCs w:val="24"/>
          <w:lang w:eastAsia="en-US"/>
        </w:rPr>
      </w:pPr>
    </w:p>
    <w:p w:rsidR="00791976" w:rsidRPr="00791976" w:rsidRDefault="00791976" w:rsidP="00791976">
      <w:pPr>
        <w:autoSpaceDE w:val="0"/>
        <w:autoSpaceDN w:val="0"/>
        <w:adjustRightInd w:val="0"/>
        <w:jc w:val="both"/>
        <w:rPr>
          <w:rFonts w:eastAsia="Newton-Bold"/>
          <w:bCs/>
          <w:color w:val="auto"/>
          <w:szCs w:val="24"/>
          <w:lang w:val="ru-RU" w:eastAsia="en-US"/>
        </w:rPr>
      </w:pPr>
      <w:r w:rsidRPr="00791976">
        <w:rPr>
          <w:rFonts w:eastAsia="Newton-Bold"/>
          <w:bCs/>
          <w:color w:val="auto"/>
          <w:szCs w:val="24"/>
          <w:lang w:val="ru-RU" w:eastAsia="en-US"/>
        </w:rPr>
        <w:t>Трибуна молодых ученых</w:t>
      </w:r>
    </w:p>
    <w:p w:rsidR="00791976" w:rsidRDefault="00791976" w:rsidP="00791976">
      <w:pPr>
        <w:autoSpaceDE w:val="0"/>
        <w:autoSpaceDN w:val="0"/>
        <w:adjustRightInd w:val="0"/>
        <w:jc w:val="both"/>
        <w:rPr>
          <w:rFonts w:eastAsia="Newton-Bold"/>
          <w:bCs/>
          <w:color w:val="auto"/>
          <w:szCs w:val="24"/>
          <w:lang w:val="ru-RU" w:eastAsia="en-US"/>
        </w:rPr>
      </w:pPr>
    </w:p>
    <w:p w:rsidR="00791976" w:rsidRPr="00791976" w:rsidRDefault="00791976" w:rsidP="00791976">
      <w:pPr>
        <w:autoSpaceDE w:val="0"/>
        <w:autoSpaceDN w:val="0"/>
        <w:adjustRightInd w:val="0"/>
        <w:jc w:val="both"/>
        <w:rPr>
          <w:rFonts w:eastAsia="Newton-Bold"/>
          <w:bCs/>
          <w:color w:val="auto"/>
          <w:szCs w:val="24"/>
          <w:lang w:val="ru-RU" w:eastAsia="en-US"/>
        </w:rPr>
      </w:pPr>
      <w:r w:rsidRPr="00791976">
        <w:rPr>
          <w:rFonts w:eastAsia="Newton-Bold"/>
          <w:b/>
          <w:bCs/>
          <w:color w:val="auto"/>
          <w:szCs w:val="24"/>
          <w:lang w:val="ru-RU" w:eastAsia="en-US"/>
        </w:rPr>
        <w:t>В.И. Елисеев,</w:t>
      </w:r>
      <w:r w:rsidRPr="00791976">
        <w:rPr>
          <w:rFonts w:eastAsia="Newton-Bold"/>
          <w:bCs/>
          <w:color w:val="auto"/>
          <w:szCs w:val="24"/>
          <w:lang w:val="ru-RU" w:eastAsia="en-US"/>
        </w:rPr>
        <w:t xml:space="preserve"> аспирант кафедры гражданского права юридического</w:t>
      </w:r>
      <w:r>
        <w:rPr>
          <w:rFonts w:eastAsia="Newton-Bold"/>
          <w:bCs/>
          <w:color w:val="auto"/>
          <w:szCs w:val="24"/>
          <w:lang w:val="ru-RU" w:eastAsia="en-US"/>
        </w:rPr>
        <w:t xml:space="preserve"> факультета МГУ</w:t>
      </w:r>
    </w:p>
    <w:p w:rsidR="00791976" w:rsidRDefault="00791976" w:rsidP="00791976">
      <w:pPr>
        <w:autoSpaceDE w:val="0"/>
        <w:autoSpaceDN w:val="0"/>
        <w:adjustRightInd w:val="0"/>
        <w:jc w:val="both"/>
        <w:rPr>
          <w:rFonts w:eastAsia="Newton-Bold"/>
          <w:bCs/>
          <w:color w:val="auto"/>
          <w:szCs w:val="24"/>
          <w:lang w:val="ru-RU" w:eastAsia="en-US"/>
        </w:rPr>
      </w:pPr>
    </w:p>
    <w:p w:rsidR="00791976" w:rsidRPr="00791976" w:rsidRDefault="00791976" w:rsidP="00791976">
      <w:pPr>
        <w:autoSpaceDE w:val="0"/>
        <w:autoSpaceDN w:val="0"/>
        <w:adjustRightInd w:val="0"/>
        <w:jc w:val="both"/>
        <w:rPr>
          <w:rFonts w:eastAsia="Newton-Bold"/>
          <w:b/>
          <w:bCs/>
          <w:color w:val="auto"/>
          <w:szCs w:val="24"/>
          <w:lang w:val="ru-RU" w:eastAsia="en-US"/>
        </w:rPr>
      </w:pPr>
      <w:r w:rsidRPr="00791976">
        <w:rPr>
          <w:rFonts w:eastAsia="Newton-Bold"/>
          <w:b/>
          <w:bCs/>
          <w:color w:val="auto"/>
          <w:szCs w:val="24"/>
          <w:lang w:val="ru-RU" w:eastAsia="en-US"/>
        </w:rPr>
        <w:t xml:space="preserve">Право на переработку произведения по российскому законодательству </w:t>
      </w:r>
    </w:p>
    <w:p w:rsidR="00791976" w:rsidRDefault="00791976" w:rsidP="00791976">
      <w:pPr>
        <w:autoSpaceDE w:val="0"/>
        <w:autoSpaceDN w:val="0"/>
        <w:adjustRightInd w:val="0"/>
        <w:jc w:val="both"/>
        <w:rPr>
          <w:rFonts w:eastAsia="Newton-Bold"/>
          <w:bCs/>
          <w:color w:val="auto"/>
          <w:szCs w:val="24"/>
          <w:lang w:val="ru-RU" w:eastAsia="en-US"/>
        </w:rPr>
      </w:pPr>
    </w:p>
    <w:p w:rsidR="00791976" w:rsidRPr="002A12A2" w:rsidRDefault="00791976" w:rsidP="00791976">
      <w:pPr>
        <w:autoSpaceDE w:val="0"/>
        <w:autoSpaceDN w:val="0"/>
        <w:adjustRightInd w:val="0"/>
        <w:jc w:val="both"/>
        <w:rPr>
          <w:rFonts w:eastAsia="Newton-Bold"/>
          <w:bCs/>
          <w:i/>
          <w:color w:val="auto"/>
          <w:szCs w:val="24"/>
          <w:lang w:val="ru-RU" w:eastAsia="en-US"/>
        </w:rPr>
      </w:pPr>
      <w:r w:rsidRPr="002A12A2">
        <w:rPr>
          <w:rFonts w:eastAsia="Newton-Bold"/>
          <w:bCs/>
          <w:i/>
          <w:color w:val="auto"/>
          <w:szCs w:val="24"/>
          <w:lang w:val="ru-RU" w:eastAsia="en-US"/>
        </w:rPr>
        <w:t>Статья посвящена проблемам, связанным с правовой охраной производных произведений и содержанием права на переработку произведения. Автором рассматриваются противоположные доктринальные подходы к содержанию права на переработку и анализируются их преимущества и недостатки. С учетом правоприменительной практики доказывается необходимость ограничения права на переработку в целях достижения справедливого баланса между интересами правообладателей оригинального и производного произведений, а также интересами третьих лиц. Обосновывается возможность применения к производным</w:t>
      </w:r>
      <w:r w:rsidRPr="002A12A2">
        <w:rPr>
          <w:i/>
          <w:lang w:val="ru-RU"/>
        </w:rPr>
        <w:t xml:space="preserve"> </w:t>
      </w:r>
      <w:r w:rsidRPr="002A12A2">
        <w:rPr>
          <w:rFonts w:eastAsia="Newton-Bold"/>
          <w:bCs/>
          <w:i/>
          <w:color w:val="auto"/>
          <w:szCs w:val="24"/>
          <w:lang w:val="ru-RU" w:eastAsia="en-US"/>
        </w:rPr>
        <w:t>произведениям ряда положений, установленных законодательством для сложных</w:t>
      </w:r>
      <w:r w:rsidR="002A12A2" w:rsidRPr="002A12A2">
        <w:rPr>
          <w:rFonts w:eastAsia="Newton-Bold"/>
          <w:bCs/>
          <w:i/>
          <w:color w:val="auto"/>
          <w:szCs w:val="24"/>
          <w:lang w:val="ru-RU" w:eastAsia="en-US"/>
        </w:rPr>
        <w:t xml:space="preserve"> </w:t>
      </w:r>
      <w:r w:rsidRPr="002A12A2">
        <w:rPr>
          <w:rFonts w:eastAsia="Newton-Bold"/>
          <w:bCs/>
          <w:i/>
          <w:color w:val="auto"/>
          <w:szCs w:val="24"/>
          <w:lang w:val="ru-RU" w:eastAsia="en-US"/>
        </w:rPr>
        <w:t>объектов.</w:t>
      </w:r>
    </w:p>
    <w:p w:rsidR="002A12A2" w:rsidRDefault="002A12A2" w:rsidP="00791976">
      <w:pPr>
        <w:autoSpaceDE w:val="0"/>
        <w:autoSpaceDN w:val="0"/>
        <w:adjustRightInd w:val="0"/>
        <w:jc w:val="both"/>
        <w:rPr>
          <w:rFonts w:eastAsia="Newton-Bold"/>
          <w:bCs/>
          <w:color w:val="auto"/>
          <w:szCs w:val="24"/>
          <w:lang w:val="ru-RU" w:eastAsia="en-US"/>
        </w:rPr>
      </w:pPr>
    </w:p>
    <w:p w:rsidR="00791976" w:rsidRDefault="00791976" w:rsidP="00791976">
      <w:pPr>
        <w:autoSpaceDE w:val="0"/>
        <w:autoSpaceDN w:val="0"/>
        <w:adjustRightInd w:val="0"/>
        <w:jc w:val="both"/>
        <w:rPr>
          <w:rFonts w:eastAsia="Newton-Bold"/>
          <w:bCs/>
          <w:color w:val="auto"/>
          <w:szCs w:val="24"/>
          <w:lang w:val="ru-RU" w:eastAsia="en-US"/>
        </w:rPr>
      </w:pPr>
      <w:r w:rsidRPr="002A12A2">
        <w:rPr>
          <w:rFonts w:eastAsia="Newton-Bold"/>
          <w:b/>
          <w:bCs/>
          <w:i/>
          <w:color w:val="auto"/>
          <w:szCs w:val="24"/>
          <w:lang w:val="ru-RU" w:eastAsia="en-US"/>
        </w:rPr>
        <w:t>Ключевые слова:</w:t>
      </w:r>
      <w:r w:rsidRPr="00791976">
        <w:rPr>
          <w:rFonts w:eastAsia="Newton-Bold"/>
          <w:bCs/>
          <w:color w:val="auto"/>
          <w:szCs w:val="24"/>
          <w:lang w:val="ru-RU" w:eastAsia="en-US"/>
        </w:rPr>
        <w:t xml:space="preserve"> авторское право, право на переработку, производные</w:t>
      </w:r>
      <w:r w:rsidR="002A12A2">
        <w:rPr>
          <w:rFonts w:eastAsia="Newton-Bold"/>
          <w:bCs/>
          <w:color w:val="auto"/>
          <w:szCs w:val="24"/>
          <w:lang w:val="ru-RU" w:eastAsia="en-US"/>
        </w:rPr>
        <w:t xml:space="preserve"> </w:t>
      </w:r>
      <w:r w:rsidRPr="00791976">
        <w:rPr>
          <w:rFonts w:eastAsia="Newton-Bold"/>
          <w:bCs/>
          <w:color w:val="auto"/>
          <w:szCs w:val="24"/>
          <w:lang w:val="ru-RU" w:eastAsia="en-US"/>
        </w:rPr>
        <w:t>произведения, переводы, исключительное право.</w:t>
      </w:r>
    </w:p>
    <w:p w:rsidR="002A12A2" w:rsidRDefault="002A12A2" w:rsidP="00791976">
      <w:pPr>
        <w:autoSpaceDE w:val="0"/>
        <w:autoSpaceDN w:val="0"/>
        <w:adjustRightInd w:val="0"/>
        <w:jc w:val="both"/>
        <w:rPr>
          <w:rFonts w:eastAsia="Newton-Bold"/>
          <w:bCs/>
          <w:color w:val="auto"/>
          <w:szCs w:val="24"/>
          <w:lang w:val="ru-RU" w:eastAsia="en-US"/>
        </w:rPr>
      </w:pPr>
    </w:p>
    <w:p w:rsidR="002A12A2" w:rsidRPr="002A12A2" w:rsidRDefault="002A12A2" w:rsidP="002A12A2">
      <w:pPr>
        <w:autoSpaceDE w:val="0"/>
        <w:autoSpaceDN w:val="0"/>
        <w:adjustRightInd w:val="0"/>
        <w:jc w:val="both"/>
        <w:rPr>
          <w:rFonts w:eastAsia="Newton-Bold"/>
          <w:bCs/>
          <w:i/>
          <w:color w:val="auto"/>
          <w:szCs w:val="24"/>
          <w:lang w:eastAsia="en-US"/>
        </w:rPr>
      </w:pPr>
      <w:r w:rsidRPr="002A12A2">
        <w:rPr>
          <w:rFonts w:eastAsia="Newton-Bold"/>
          <w:bCs/>
          <w:i/>
          <w:color w:val="auto"/>
          <w:szCs w:val="24"/>
          <w:lang w:eastAsia="en-US"/>
        </w:rPr>
        <w:t xml:space="preserve">The article </w:t>
      </w:r>
      <w:proofErr w:type="gramStart"/>
      <w:r w:rsidRPr="002A12A2">
        <w:rPr>
          <w:rFonts w:eastAsia="Newton-Bold"/>
          <w:bCs/>
          <w:i/>
          <w:color w:val="auto"/>
          <w:szCs w:val="24"/>
          <w:lang w:eastAsia="en-US"/>
        </w:rPr>
        <w:t>is dedicated</w:t>
      </w:r>
      <w:proofErr w:type="gramEnd"/>
      <w:r w:rsidRPr="002A12A2">
        <w:rPr>
          <w:rFonts w:eastAsia="Newton-Bold"/>
          <w:bCs/>
          <w:i/>
          <w:color w:val="auto"/>
          <w:szCs w:val="24"/>
          <w:lang w:eastAsia="en-US"/>
        </w:rPr>
        <w:t xml:space="preserve"> to the issues related to the right of adaptation and legal protection</w:t>
      </w:r>
    </w:p>
    <w:p w:rsidR="002A12A2" w:rsidRPr="002A12A2" w:rsidRDefault="002A12A2" w:rsidP="002A12A2">
      <w:pPr>
        <w:autoSpaceDE w:val="0"/>
        <w:autoSpaceDN w:val="0"/>
        <w:adjustRightInd w:val="0"/>
        <w:jc w:val="both"/>
        <w:rPr>
          <w:rFonts w:eastAsia="Newton-Bold"/>
          <w:bCs/>
          <w:i/>
          <w:color w:val="auto"/>
          <w:szCs w:val="24"/>
          <w:lang w:eastAsia="en-US"/>
        </w:rPr>
      </w:pPr>
      <w:proofErr w:type="gramStart"/>
      <w:r w:rsidRPr="002A12A2">
        <w:rPr>
          <w:rFonts w:eastAsia="Newton-Bold"/>
          <w:bCs/>
          <w:i/>
          <w:color w:val="auto"/>
          <w:szCs w:val="24"/>
          <w:lang w:eastAsia="en-US"/>
        </w:rPr>
        <w:t>of</w:t>
      </w:r>
      <w:proofErr w:type="gramEnd"/>
      <w:r w:rsidRPr="002A12A2">
        <w:rPr>
          <w:rFonts w:eastAsia="Newton-Bold"/>
          <w:bCs/>
          <w:i/>
          <w:color w:val="auto"/>
          <w:szCs w:val="24"/>
          <w:lang w:eastAsia="en-US"/>
        </w:rPr>
        <w:t xml:space="preserve"> derivative works. The author considers the opposite doctrinal approaches to the right of adaptions and analyses their advantages and drawbacks. Taking into consideration legal practice the author attempts to justify necessity to restrict the right of adaptation in order to strike a fair balance between interests of copyright owners of original and derivative works and third parties. The author substantiates possibility to apply a number of rules provided for complex subject matters of intellectual property to derivative works.</w:t>
      </w:r>
    </w:p>
    <w:p w:rsidR="002A12A2" w:rsidRDefault="002A12A2" w:rsidP="002A12A2">
      <w:pPr>
        <w:autoSpaceDE w:val="0"/>
        <w:autoSpaceDN w:val="0"/>
        <w:adjustRightInd w:val="0"/>
        <w:jc w:val="both"/>
        <w:rPr>
          <w:rFonts w:eastAsia="Newton-Bold"/>
          <w:bCs/>
          <w:color w:val="auto"/>
          <w:szCs w:val="24"/>
          <w:lang w:eastAsia="en-US"/>
        </w:rPr>
      </w:pPr>
    </w:p>
    <w:p w:rsidR="002A12A2" w:rsidRDefault="002A12A2" w:rsidP="002A12A2">
      <w:pPr>
        <w:autoSpaceDE w:val="0"/>
        <w:autoSpaceDN w:val="0"/>
        <w:adjustRightInd w:val="0"/>
        <w:jc w:val="both"/>
        <w:rPr>
          <w:rFonts w:eastAsia="Newton-Bold"/>
          <w:bCs/>
          <w:color w:val="auto"/>
          <w:szCs w:val="24"/>
          <w:lang w:eastAsia="en-US"/>
        </w:rPr>
      </w:pPr>
      <w:r w:rsidRPr="002A12A2">
        <w:rPr>
          <w:rFonts w:eastAsia="Newton-Bold"/>
          <w:b/>
          <w:bCs/>
          <w:i/>
          <w:color w:val="auto"/>
          <w:szCs w:val="24"/>
          <w:lang w:eastAsia="en-US"/>
        </w:rPr>
        <w:t>Keywords:</w:t>
      </w:r>
      <w:r w:rsidRPr="002A12A2">
        <w:rPr>
          <w:rFonts w:eastAsia="Newton-Bold"/>
          <w:bCs/>
          <w:color w:val="auto"/>
          <w:szCs w:val="24"/>
          <w:lang w:eastAsia="en-US"/>
        </w:rPr>
        <w:t xml:space="preserve"> copyright, adaptation right, derivative works, translations, exclusive right.</w:t>
      </w:r>
    </w:p>
    <w:p w:rsidR="002A12A2" w:rsidRDefault="002A12A2" w:rsidP="002A12A2">
      <w:pPr>
        <w:autoSpaceDE w:val="0"/>
        <w:autoSpaceDN w:val="0"/>
        <w:adjustRightInd w:val="0"/>
        <w:jc w:val="both"/>
        <w:rPr>
          <w:rFonts w:eastAsia="Newton-Bold"/>
          <w:bCs/>
          <w:color w:val="auto"/>
          <w:szCs w:val="24"/>
          <w:lang w:eastAsia="en-US"/>
        </w:rPr>
      </w:pPr>
    </w:p>
    <w:p w:rsidR="002A12A2" w:rsidRPr="002A12A2" w:rsidRDefault="002A12A2" w:rsidP="002A12A2">
      <w:pPr>
        <w:autoSpaceDE w:val="0"/>
        <w:autoSpaceDN w:val="0"/>
        <w:adjustRightInd w:val="0"/>
        <w:jc w:val="both"/>
        <w:rPr>
          <w:rFonts w:eastAsia="Newton-Bold"/>
          <w:bCs/>
          <w:color w:val="auto"/>
          <w:szCs w:val="24"/>
          <w:lang w:val="ru-RU" w:eastAsia="en-US"/>
        </w:rPr>
      </w:pPr>
      <w:r w:rsidRPr="002A12A2">
        <w:rPr>
          <w:rFonts w:eastAsia="Newton-Bold"/>
          <w:b/>
          <w:bCs/>
          <w:color w:val="auto"/>
          <w:szCs w:val="24"/>
          <w:lang w:val="ru-RU" w:eastAsia="en-US"/>
        </w:rPr>
        <w:t>Т.П. Виноградов,</w:t>
      </w:r>
      <w:r w:rsidRPr="002A12A2">
        <w:rPr>
          <w:rFonts w:eastAsia="Newton-Bold"/>
          <w:bCs/>
          <w:color w:val="auto"/>
          <w:szCs w:val="24"/>
          <w:lang w:val="ru-RU" w:eastAsia="en-US"/>
        </w:rPr>
        <w:t xml:space="preserve"> аспирант кафедр</w:t>
      </w:r>
      <w:r>
        <w:rPr>
          <w:rFonts w:eastAsia="Newton-Bold"/>
          <w:bCs/>
          <w:color w:val="auto"/>
          <w:szCs w:val="24"/>
          <w:lang w:val="ru-RU" w:eastAsia="en-US"/>
        </w:rPr>
        <w:t>ы конституционного и муниципаль</w:t>
      </w:r>
      <w:r w:rsidRPr="002A12A2">
        <w:rPr>
          <w:rFonts w:eastAsia="Newton-Bold"/>
          <w:bCs/>
          <w:color w:val="auto"/>
          <w:szCs w:val="24"/>
          <w:lang w:val="ru-RU" w:eastAsia="en-US"/>
        </w:rPr>
        <w:t>ного пр</w:t>
      </w:r>
      <w:r>
        <w:rPr>
          <w:rFonts w:eastAsia="Newton-Bold"/>
          <w:bCs/>
          <w:color w:val="auto"/>
          <w:szCs w:val="24"/>
          <w:lang w:val="ru-RU" w:eastAsia="en-US"/>
        </w:rPr>
        <w:t>ава юридического факультета МГУ</w:t>
      </w:r>
    </w:p>
    <w:p w:rsidR="002A12A2" w:rsidRDefault="002A12A2" w:rsidP="002A12A2">
      <w:pPr>
        <w:autoSpaceDE w:val="0"/>
        <w:autoSpaceDN w:val="0"/>
        <w:adjustRightInd w:val="0"/>
        <w:jc w:val="both"/>
        <w:rPr>
          <w:rFonts w:eastAsia="Newton-Bold"/>
          <w:bCs/>
          <w:color w:val="auto"/>
          <w:szCs w:val="24"/>
          <w:lang w:val="ru-RU" w:eastAsia="en-US"/>
        </w:rPr>
      </w:pPr>
    </w:p>
    <w:p w:rsidR="002A12A2" w:rsidRDefault="002A12A2" w:rsidP="002A12A2">
      <w:pPr>
        <w:autoSpaceDE w:val="0"/>
        <w:autoSpaceDN w:val="0"/>
        <w:adjustRightInd w:val="0"/>
        <w:jc w:val="both"/>
        <w:rPr>
          <w:rFonts w:eastAsia="Newton-Bold"/>
          <w:b/>
          <w:bCs/>
          <w:color w:val="auto"/>
          <w:szCs w:val="24"/>
          <w:lang w:val="ru-RU" w:eastAsia="en-US"/>
        </w:rPr>
      </w:pPr>
      <w:r w:rsidRPr="002A12A2">
        <w:rPr>
          <w:rFonts w:eastAsia="Newton-Bold"/>
          <w:b/>
          <w:bCs/>
          <w:color w:val="auto"/>
          <w:szCs w:val="24"/>
          <w:lang w:val="ru-RU" w:eastAsia="en-US"/>
        </w:rPr>
        <w:t>Оптимизация субъектного состава разработчиков законопроектов</w:t>
      </w:r>
    </w:p>
    <w:p w:rsidR="002A12A2" w:rsidRDefault="002A12A2" w:rsidP="002A12A2">
      <w:pPr>
        <w:autoSpaceDE w:val="0"/>
        <w:autoSpaceDN w:val="0"/>
        <w:adjustRightInd w:val="0"/>
        <w:jc w:val="both"/>
        <w:rPr>
          <w:rFonts w:eastAsia="Newton-Bold"/>
          <w:b/>
          <w:bCs/>
          <w:color w:val="auto"/>
          <w:szCs w:val="24"/>
          <w:lang w:val="ru-RU" w:eastAsia="en-US"/>
        </w:rPr>
      </w:pPr>
    </w:p>
    <w:p w:rsidR="002A12A2" w:rsidRPr="002A12A2" w:rsidRDefault="002A12A2" w:rsidP="002A12A2">
      <w:pPr>
        <w:autoSpaceDE w:val="0"/>
        <w:autoSpaceDN w:val="0"/>
        <w:adjustRightInd w:val="0"/>
        <w:jc w:val="both"/>
        <w:rPr>
          <w:rFonts w:eastAsia="Newton-Bold"/>
          <w:bCs/>
          <w:color w:val="auto"/>
          <w:szCs w:val="24"/>
          <w:lang w:val="ru-RU" w:eastAsia="en-US"/>
        </w:rPr>
      </w:pPr>
      <w:r w:rsidRPr="002A12A2">
        <w:rPr>
          <w:rFonts w:eastAsia="Newton-Bold"/>
          <w:bCs/>
          <w:i/>
          <w:color w:val="auto"/>
          <w:szCs w:val="24"/>
          <w:lang w:val="ru-RU" w:eastAsia="en-US"/>
        </w:rPr>
        <w:t xml:space="preserve">В статье рассматриваются основные виды разработчиков первоначальных проектов законов и степень их участия в законотворчестве. Автор приходит к выводу о том, что оптимальным разработчиком является рабочая группа, </w:t>
      </w:r>
      <w:r w:rsidRPr="002A12A2">
        <w:rPr>
          <w:rFonts w:eastAsia="Newton-Bold"/>
          <w:bCs/>
          <w:i/>
          <w:color w:val="auto"/>
          <w:szCs w:val="24"/>
          <w:lang w:val="ru-RU" w:eastAsia="en-US"/>
        </w:rPr>
        <w:lastRenderedPageBreak/>
        <w:t>поскольку она позволяет</w:t>
      </w:r>
      <w:r w:rsidRPr="002A12A2">
        <w:rPr>
          <w:rFonts w:eastAsia="Newton-Bold"/>
          <w:bCs/>
          <w:color w:val="auto"/>
          <w:szCs w:val="24"/>
          <w:lang w:val="ru-RU" w:eastAsia="en-US"/>
        </w:rPr>
        <w:t xml:space="preserve"> </w:t>
      </w:r>
      <w:r w:rsidRPr="002A12A2">
        <w:rPr>
          <w:rFonts w:eastAsia="Newton-Bold"/>
          <w:bCs/>
          <w:i/>
          <w:color w:val="auto"/>
          <w:szCs w:val="24"/>
          <w:lang w:val="ru-RU" w:eastAsia="en-US"/>
        </w:rPr>
        <w:t>учесть интересы различных субъектов и повысить объективность и достоверность процесса создания закона. Представляется, что законопроекты, требующие специальных (неюридических) знаний или общественного обсуждения, должны быть разработаны рабочей группой изначально.</w:t>
      </w:r>
    </w:p>
    <w:p w:rsidR="002A12A2" w:rsidRDefault="002A12A2" w:rsidP="002A12A2">
      <w:pPr>
        <w:autoSpaceDE w:val="0"/>
        <w:autoSpaceDN w:val="0"/>
        <w:adjustRightInd w:val="0"/>
        <w:jc w:val="both"/>
        <w:rPr>
          <w:rFonts w:eastAsia="Newton-Bold"/>
          <w:bCs/>
          <w:color w:val="auto"/>
          <w:szCs w:val="24"/>
          <w:lang w:val="ru-RU" w:eastAsia="en-US"/>
        </w:rPr>
      </w:pPr>
    </w:p>
    <w:p w:rsidR="002A12A2" w:rsidRDefault="002A12A2" w:rsidP="002A12A2">
      <w:pPr>
        <w:autoSpaceDE w:val="0"/>
        <w:autoSpaceDN w:val="0"/>
        <w:adjustRightInd w:val="0"/>
        <w:jc w:val="both"/>
        <w:rPr>
          <w:rFonts w:eastAsia="Newton-Bold"/>
          <w:bCs/>
          <w:color w:val="auto"/>
          <w:szCs w:val="24"/>
          <w:lang w:val="ru-RU" w:eastAsia="en-US"/>
        </w:rPr>
      </w:pPr>
      <w:r w:rsidRPr="002A12A2">
        <w:rPr>
          <w:rFonts w:eastAsia="Newton-Bold"/>
          <w:b/>
          <w:bCs/>
          <w:i/>
          <w:color w:val="auto"/>
          <w:szCs w:val="24"/>
          <w:lang w:val="ru-RU" w:eastAsia="en-US"/>
        </w:rPr>
        <w:t>Ключевые слова:</w:t>
      </w:r>
      <w:r w:rsidRPr="002A12A2">
        <w:rPr>
          <w:rFonts w:eastAsia="Newton-Bold"/>
          <w:bCs/>
          <w:color w:val="auto"/>
          <w:szCs w:val="24"/>
          <w:lang w:val="ru-RU" w:eastAsia="en-US"/>
        </w:rPr>
        <w:t xml:space="preserve"> виды разработчиков законопроектов, рабочая группа,</w:t>
      </w:r>
      <w:r>
        <w:rPr>
          <w:rFonts w:eastAsia="Newton-Bold"/>
          <w:bCs/>
          <w:color w:val="auto"/>
          <w:szCs w:val="24"/>
          <w:lang w:val="ru-RU" w:eastAsia="en-US"/>
        </w:rPr>
        <w:t xml:space="preserve"> </w:t>
      </w:r>
      <w:r w:rsidRPr="002A12A2">
        <w:rPr>
          <w:rFonts w:eastAsia="Newton-Bold"/>
          <w:bCs/>
          <w:color w:val="auto"/>
          <w:szCs w:val="24"/>
          <w:lang w:val="ru-RU" w:eastAsia="en-US"/>
        </w:rPr>
        <w:t>разработка законопроектов, законотворчество, законодательный процесс,</w:t>
      </w:r>
      <w:r>
        <w:rPr>
          <w:rFonts w:eastAsia="Newton-Bold"/>
          <w:bCs/>
          <w:color w:val="auto"/>
          <w:szCs w:val="24"/>
          <w:lang w:val="ru-RU" w:eastAsia="en-US"/>
        </w:rPr>
        <w:t xml:space="preserve"> </w:t>
      </w:r>
      <w:r w:rsidRPr="002A12A2">
        <w:rPr>
          <w:rFonts w:eastAsia="Newton-Bold"/>
          <w:bCs/>
          <w:color w:val="auto"/>
          <w:szCs w:val="24"/>
          <w:lang w:val="ru-RU" w:eastAsia="en-US"/>
        </w:rPr>
        <w:t>качество закона.</w:t>
      </w:r>
    </w:p>
    <w:p w:rsidR="002A12A2" w:rsidRDefault="002A12A2" w:rsidP="002A12A2">
      <w:pPr>
        <w:autoSpaceDE w:val="0"/>
        <w:autoSpaceDN w:val="0"/>
        <w:adjustRightInd w:val="0"/>
        <w:jc w:val="both"/>
        <w:rPr>
          <w:rFonts w:eastAsia="Newton-Bold"/>
          <w:bCs/>
          <w:color w:val="auto"/>
          <w:szCs w:val="24"/>
          <w:lang w:val="ru-RU" w:eastAsia="en-US"/>
        </w:rPr>
      </w:pPr>
    </w:p>
    <w:p w:rsidR="002A12A2" w:rsidRPr="002A12A2" w:rsidRDefault="002A12A2" w:rsidP="002A12A2">
      <w:pPr>
        <w:autoSpaceDE w:val="0"/>
        <w:autoSpaceDN w:val="0"/>
        <w:adjustRightInd w:val="0"/>
        <w:jc w:val="both"/>
        <w:rPr>
          <w:rFonts w:eastAsia="Newton-Bold"/>
          <w:bCs/>
          <w:i/>
          <w:color w:val="auto"/>
          <w:szCs w:val="24"/>
          <w:lang w:eastAsia="en-US"/>
        </w:rPr>
      </w:pPr>
      <w:r w:rsidRPr="002A12A2">
        <w:rPr>
          <w:rFonts w:eastAsia="Newton-Bold"/>
          <w:bCs/>
          <w:i/>
          <w:color w:val="auto"/>
          <w:szCs w:val="24"/>
          <w:lang w:eastAsia="en-US"/>
        </w:rPr>
        <w:t xml:space="preserve">The article considers the main types of legislative drafters and the degree of their participation in lawmaking. The author concludes that the optimal developer is a working group, since it allows you to take into account the interests of various actors and increase the objectivity and reliability of the process of creating the law. It seems that </w:t>
      </w:r>
      <w:proofErr w:type="gramStart"/>
      <w:r w:rsidRPr="002A12A2">
        <w:rPr>
          <w:rFonts w:eastAsia="Newton-Bold"/>
          <w:bCs/>
          <w:i/>
          <w:color w:val="auto"/>
          <w:szCs w:val="24"/>
          <w:lang w:eastAsia="en-US"/>
        </w:rPr>
        <w:t>bills requiring special (non-legal) knowledge or public discussion should be developed by the working group from the very beginning</w:t>
      </w:r>
      <w:proofErr w:type="gramEnd"/>
      <w:r w:rsidRPr="002A12A2">
        <w:rPr>
          <w:rFonts w:eastAsia="Newton-Bold"/>
          <w:bCs/>
          <w:i/>
          <w:color w:val="auto"/>
          <w:szCs w:val="24"/>
          <w:lang w:eastAsia="en-US"/>
        </w:rPr>
        <w:t>.</w:t>
      </w:r>
    </w:p>
    <w:p w:rsidR="002A12A2" w:rsidRDefault="002A12A2" w:rsidP="002A12A2">
      <w:pPr>
        <w:autoSpaceDE w:val="0"/>
        <w:autoSpaceDN w:val="0"/>
        <w:adjustRightInd w:val="0"/>
        <w:jc w:val="both"/>
        <w:rPr>
          <w:rFonts w:eastAsia="Newton-Bold"/>
          <w:bCs/>
          <w:color w:val="auto"/>
          <w:szCs w:val="24"/>
          <w:lang w:eastAsia="en-US"/>
        </w:rPr>
      </w:pPr>
    </w:p>
    <w:p w:rsidR="002A12A2" w:rsidRPr="002A12A2" w:rsidRDefault="002A12A2" w:rsidP="002A12A2">
      <w:pPr>
        <w:autoSpaceDE w:val="0"/>
        <w:autoSpaceDN w:val="0"/>
        <w:adjustRightInd w:val="0"/>
        <w:jc w:val="both"/>
        <w:rPr>
          <w:rFonts w:eastAsia="Newton-Bold"/>
          <w:bCs/>
          <w:color w:val="auto"/>
          <w:szCs w:val="24"/>
          <w:lang w:eastAsia="en-US"/>
        </w:rPr>
      </w:pPr>
      <w:r w:rsidRPr="002A12A2">
        <w:rPr>
          <w:rFonts w:eastAsia="Newton-Bold"/>
          <w:b/>
          <w:bCs/>
          <w:i/>
          <w:color w:val="auto"/>
          <w:szCs w:val="24"/>
          <w:lang w:eastAsia="en-US"/>
        </w:rPr>
        <w:t>Keywords:</w:t>
      </w:r>
      <w:r w:rsidRPr="002A12A2">
        <w:rPr>
          <w:rFonts w:eastAsia="Newton-Bold"/>
          <w:bCs/>
          <w:color w:val="auto"/>
          <w:szCs w:val="24"/>
          <w:lang w:eastAsia="en-US"/>
        </w:rPr>
        <w:t xml:space="preserve"> types of legislative drafters, working group, legislative drafting, lawmaking,</w:t>
      </w:r>
    </w:p>
    <w:p w:rsidR="002A12A2" w:rsidRPr="002A12A2" w:rsidRDefault="002A12A2" w:rsidP="002A12A2">
      <w:pPr>
        <w:autoSpaceDE w:val="0"/>
        <w:autoSpaceDN w:val="0"/>
        <w:adjustRightInd w:val="0"/>
        <w:jc w:val="both"/>
        <w:rPr>
          <w:rFonts w:eastAsia="Newton-Bold"/>
          <w:bCs/>
          <w:color w:val="auto"/>
          <w:szCs w:val="24"/>
          <w:lang w:eastAsia="en-US"/>
        </w:rPr>
      </w:pPr>
      <w:proofErr w:type="gramStart"/>
      <w:r w:rsidRPr="002A12A2">
        <w:rPr>
          <w:rFonts w:eastAsia="Newton-Bold"/>
          <w:bCs/>
          <w:color w:val="auto"/>
          <w:szCs w:val="24"/>
          <w:lang w:eastAsia="en-US"/>
        </w:rPr>
        <w:t>legislative</w:t>
      </w:r>
      <w:proofErr w:type="gramEnd"/>
      <w:r w:rsidRPr="002A12A2">
        <w:rPr>
          <w:rFonts w:eastAsia="Newton-Bold"/>
          <w:bCs/>
          <w:color w:val="auto"/>
          <w:szCs w:val="24"/>
          <w:lang w:eastAsia="en-US"/>
        </w:rPr>
        <w:t xml:space="preserve"> process, quality of law.</w:t>
      </w:r>
    </w:p>
    <w:p w:rsidR="00593702" w:rsidRPr="002A12A2" w:rsidRDefault="00593702" w:rsidP="00724BA1">
      <w:pPr>
        <w:autoSpaceDE w:val="0"/>
        <w:autoSpaceDN w:val="0"/>
        <w:adjustRightInd w:val="0"/>
        <w:jc w:val="both"/>
        <w:rPr>
          <w:rFonts w:eastAsia="Newton-Bold"/>
          <w:b/>
          <w:bCs/>
          <w:color w:val="auto"/>
          <w:szCs w:val="24"/>
          <w:lang w:eastAsia="en-US"/>
        </w:rPr>
      </w:pPr>
    </w:p>
    <w:p w:rsidR="00593702" w:rsidRPr="002A12A2" w:rsidRDefault="00593702" w:rsidP="00724BA1">
      <w:pPr>
        <w:autoSpaceDE w:val="0"/>
        <w:autoSpaceDN w:val="0"/>
        <w:adjustRightInd w:val="0"/>
        <w:jc w:val="both"/>
        <w:rPr>
          <w:rFonts w:eastAsia="Newton-Bold"/>
          <w:b/>
          <w:bCs/>
          <w:color w:val="auto"/>
          <w:szCs w:val="24"/>
          <w:lang w:eastAsia="en-US"/>
        </w:rPr>
      </w:pPr>
    </w:p>
    <w:p w:rsidR="002A12A2" w:rsidRPr="002A12A2" w:rsidRDefault="002A12A2" w:rsidP="002A12A2">
      <w:pPr>
        <w:autoSpaceDE w:val="0"/>
        <w:autoSpaceDN w:val="0"/>
        <w:adjustRightInd w:val="0"/>
        <w:jc w:val="both"/>
        <w:rPr>
          <w:rFonts w:eastAsia="Newton-Bold"/>
          <w:bCs/>
          <w:color w:val="auto"/>
          <w:szCs w:val="24"/>
          <w:lang w:val="ru-RU" w:eastAsia="en-US"/>
        </w:rPr>
      </w:pPr>
      <w:r w:rsidRPr="002A12A2">
        <w:rPr>
          <w:rFonts w:eastAsia="Newton-Bold"/>
          <w:b/>
          <w:bCs/>
          <w:color w:val="auto"/>
          <w:szCs w:val="24"/>
          <w:lang w:val="ru-RU" w:eastAsia="en-US"/>
        </w:rPr>
        <w:t>Г.В. Вайпан,</w:t>
      </w:r>
      <w:r w:rsidRPr="002A12A2">
        <w:rPr>
          <w:rFonts w:eastAsia="Newton-Bold"/>
          <w:bCs/>
          <w:color w:val="auto"/>
          <w:szCs w:val="24"/>
          <w:lang w:val="ru-RU" w:eastAsia="en-US"/>
        </w:rPr>
        <w:t xml:space="preserve"> магистр права (Гарвардский университет), руководитель</w:t>
      </w:r>
      <w:r>
        <w:rPr>
          <w:rFonts w:eastAsia="Newton-Bold"/>
          <w:bCs/>
          <w:color w:val="auto"/>
          <w:szCs w:val="24"/>
          <w:lang w:val="ru-RU" w:eastAsia="en-US"/>
        </w:rPr>
        <w:t xml:space="preserve"> </w:t>
      </w:r>
      <w:r w:rsidRPr="002A12A2">
        <w:rPr>
          <w:rFonts w:eastAsia="Newton-Bold"/>
          <w:bCs/>
          <w:color w:val="auto"/>
          <w:szCs w:val="24"/>
          <w:lang w:val="ru-RU" w:eastAsia="en-US"/>
        </w:rPr>
        <w:t>судебной практики Инстит</w:t>
      </w:r>
      <w:r>
        <w:rPr>
          <w:rFonts w:eastAsia="Newton-Bold"/>
          <w:bCs/>
          <w:color w:val="auto"/>
          <w:szCs w:val="24"/>
          <w:lang w:val="ru-RU" w:eastAsia="en-US"/>
        </w:rPr>
        <w:t>ута права и публичной политики</w:t>
      </w:r>
    </w:p>
    <w:p w:rsidR="002A12A2" w:rsidRDefault="002A12A2" w:rsidP="002A12A2">
      <w:pPr>
        <w:autoSpaceDE w:val="0"/>
        <w:autoSpaceDN w:val="0"/>
        <w:adjustRightInd w:val="0"/>
        <w:jc w:val="both"/>
        <w:rPr>
          <w:rFonts w:eastAsia="Newton-Bold"/>
          <w:bCs/>
          <w:color w:val="auto"/>
          <w:szCs w:val="24"/>
          <w:lang w:val="ru-RU" w:eastAsia="en-US"/>
        </w:rPr>
      </w:pPr>
    </w:p>
    <w:p w:rsidR="002A12A2" w:rsidRPr="002A12A2" w:rsidRDefault="002A12A2" w:rsidP="002A12A2">
      <w:pPr>
        <w:autoSpaceDE w:val="0"/>
        <w:autoSpaceDN w:val="0"/>
        <w:adjustRightInd w:val="0"/>
        <w:jc w:val="both"/>
        <w:rPr>
          <w:rFonts w:eastAsia="Newton-Bold"/>
          <w:b/>
          <w:bCs/>
          <w:color w:val="auto"/>
          <w:szCs w:val="24"/>
          <w:lang w:val="ru-RU" w:eastAsia="en-US"/>
        </w:rPr>
      </w:pPr>
      <w:r w:rsidRPr="002A12A2">
        <w:rPr>
          <w:rFonts w:eastAsia="Newton-Bold"/>
          <w:b/>
          <w:bCs/>
          <w:color w:val="auto"/>
          <w:szCs w:val="24"/>
          <w:lang w:val="ru-RU" w:eastAsia="en-US"/>
        </w:rPr>
        <w:t>«Средство последней надежды»: принцип пропорциональности и эволюция</w:t>
      </w:r>
    </w:p>
    <w:p w:rsidR="002A12A2" w:rsidRPr="002A12A2" w:rsidRDefault="002A12A2" w:rsidP="002A12A2">
      <w:pPr>
        <w:autoSpaceDE w:val="0"/>
        <w:autoSpaceDN w:val="0"/>
        <w:adjustRightInd w:val="0"/>
        <w:jc w:val="both"/>
        <w:rPr>
          <w:rFonts w:eastAsia="Newton-Bold"/>
          <w:b/>
          <w:bCs/>
          <w:color w:val="auto"/>
          <w:szCs w:val="24"/>
          <w:lang w:val="ru-RU" w:eastAsia="en-US"/>
        </w:rPr>
      </w:pPr>
      <w:proofErr w:type="spellStart"/>
      <w:r w:rsidRPr="002A12A2">
        <w:rPr>
          <w:rFonts w:eastAsia="Newton-Bold"/>
          <w:b/>
          <w:bCs/>
          <w:color w:val="auto"/>
          <w:szCs w:val="24"/>
          <w:lang w:val="ru-RU" w:eastAsia="en-US"/>
        </w:rPr>
        <w:t>правопонимания</w:t>
      </w:r>
      <w:proofErr w:type="spellEnd"/>
      <w:r w:rsidRPr="002A12A2">
        <w:rPr>
          <w:rFonts w:eastAsia="Newton-Bold"/>
          <w:b/>
          <w:bCs/>
          <w:color w:val="auto"/>
          <w:szCs w:val="24"/>
          <w:lang w:val="ru-RU" w:eastAsia="en-US"/>
        </w:rPr>
        <w:t xml:space="preserve"> в международном праве</w:t>
      </w:r>
    </w:p>
    <w:p w:rsidR="002A12A2" w:rsidRDefault="002A12A2" w:rsidP="002A12A2">
      <w:pPr>
        <w:autoSpaceDE w:val="0"/>
        <w:autoSpaceDN w:val="0"/>
        <w:adjustRightInd w:val="0"/>
        <w:jc w:val="both"/>
        <w:rPr>
          <w:rFonts w:eastAsia="Newton-Bold"/>
          <w:bCs/>
          <w:color w:val="auto"/>
          <w:szCs w:val="24"/>
          <w:lang w:val="ru-RU" w:eastAsia="en-US"/>
        </w:rPr>
      </w:pPr>
    </w:p>
    <w:p w:rsidR="002A12A2" w:rsidRPr="002A12A2" w:rsidRDefault="002A12A2" w:rsidP="002A12A2">
      <w:pPr>
        <w:autoSpaceDE w:val="0"/>
        <w:autoSpaceDN w:val="0"/>
        <w:adjustRightInd w:val="0"/>
        <w:jc w:val="both"/>
        <w:rPr>
          <w:rFonts w:eastAsia="Newton-Bold"/>
          <w:bCs/>
          <w:i/>
          <w:color w:val="auto"/>
          <w:szCs w:val="24"/>
          <w:lang w:val="ru-RU" w:eastAsia="en-US"/>
        </w:rPr>
      </w:pPr>
      <w:r w:rsidRPr="002A12A2">
        <w:rPr>
          <w:rFonts w:eastAsia="Newton-Bold"/>
          <w:bCs/>
          <w:i/>
          <w:color w:val="auto"/>
          <w:szCs w:val="24"/>
          <w:lang w:val="ru-RU" w:eastAsia="en-US"/>
        </w:rPr>
        <w:t xml:space="preserve">В статье выявляются предпосылки становления и нынешняя роль принципа пропорциональности в международном праве через призму эволюции </w:t>
      </w:r>
      <w:proofErr w:type="spellStart"/>
      <w:r w:rsidRPr="002A12A2">
        <w:rPr>
          <w:rFonts w:eastAsia="Newton-Bold"/>
          <w:bCs/>
          <w:i/>
          <w:color w:val="auto"/>
          <w:szCs w:val="24"/>
          <w:lang w:val="ru-RU" w:eastAsia="en-US"/>
        </w:rPr>
        <w:t>правопонимания</w:t>
      </w:r>
      <w:proofErr w:type="spellEnd"/>
      <w:r w:rsidRPr="002A12A2">
        <w:rPr>
          <w:rFonts w:eastAsia="Newton-Bold"/>
          <w:bCs/>
          <w:i/>
          <w:color w:val="auto"/>
          <w:szCs w:val="24"/>
          <w:lang w:val="ru-RU" w:eastAsia="en-US"/>
        </w:rPr>
        <w:t>. Становление принципа пропорциональности в международном праве стало проявлением коренной ломки его концептуальных основ. Формулирование правовых проблем на особом языке пропорциональности было обусловлено характерным для ХХ в. разочарованием юристов в целостности старых, формально-догматических методов правового анализа и попыткой юристов избежать поглощения права политикой. Как следствие, принцип пропорциональности ни по форме, ни по содержанию не тождествен основным принципам международного</w:t>
      </w:r>
      <w:r w:rsidRPr="002A12A2">
        <w:rPr>
          <w:i/>
          <w:lang w:val="ru-RU"/>
        </w:rPr>
        <w:t xml:space="preserve"> </w:t>
      </w:r>
      <w:r w:rsidRPr="002A12A2">
        <w:rPr>
          <w:rFonts w:eastAsia="Newton-Bold"/>
          <w:bCs/>
          <w:i/>
          <w:color w:val="auto"/>
          <w:szCs w:val="24"/>
          <w:lang w:val="ru-RU" w:eastAsia="en-US"/>
        </w:rPr>
        <w:t>права в их формально-догматическом понимании.</w:t>
      </w:r>
    </w:p>
    <w:p w:rsidR="002A12A2" w:rsidRDefault="002A12A2" w:rsidP="002A12A2">
      <w:pPr>
        <w:autoSpaceDE w:val="0"/>
        <w:autoSpaceDN w:val="0"/>
        <w:adjustRightInd w:val="0"/>
        <w:jc w:val="both"/>
        <w:rPr>
          <w:rFonts w:eastAsia="Newton-Bold"/>
          <w:bCs/>
          <w:color w:val="auto"/>
          <w:szCs w:val="24"/>
          <w:lang w:val="ru-RU" w:eastAsia="en-US"/>
        </w:rPr>
      </w:pPr>
    </w:p>
    <w:p w:rsidR="00593702" w:rsidRDefault="002A12A2" w:rsidP="002A12A2">
      <w:pPr>
        <w:autoSpaceDE w:val="0"/>
        <w:autoSpaceDN w:val="0"/>
        <w:adjustRightInd w:val="0"/>
        <w:jc w:val="both"/>
        <w:rPr>
          <w:rFonts w:eastAsia="Newton-Bold"/>
          <w:bCs/>
          <w:color w:val="auto"/>
          <w:szCs w:val="24"/>
          <w:lang w:val="ru-RU" w:eastAsia="en-US"/>
        </w:rPr>
      </w:pPr>
      <w:r w:rsidRPr="002A12A2">
        <w:rPr>
          <w:rFonts w:eastAsia="Newton-Bold"/>
          <w:b/>
          <w:bCs/>
          <w:i/>
          <w:color w:val="auto"/>
          <w:szCs w:val="24"/>
          <w:lang w:val="ru-RU" w:eastAsia="en-US"/>
        </w:rPr>
        <w:t>Ключевые слова:</w:t>
      </w:r>
      <w:r w:rsidRPr="002A12A2">
        <w:rPr>
          <w:rFonts w:eastAsia="Newton-Bold"/>
          <w:bCs/>
          <w:color w:val="auto"/>
          <w:szCs w:val="24"/>
          <w:lang w:val="ru-RU" w:eastAsia="en-US"/>
        </w:rPr>
        <w:t xml:space="preserve"> принцип пропорциональности, правовой прагматизм,</w:t>
      </w:r>
      <w:r>
        <w:rPr>
          <w:rFonts w:eastAsia="Newton-Bold"/>
          <w:bCs/>
          <w:color w:val="auto"/>
          <w:szCs w:val="24"/>
          <w:lang w:val="ru-RU" w:eastAsia="en-US"/>
        </w:rPr>
        <w:t xml:space="preserve"> </w:t>
      </w:r>
      <w:r w:rsidRPr="002A12A2">
        <w:rPr>
          <w:rFonts w:eastAsia="Newton-Bold"/>
          <w:bCs/>
          <w:color w:val="auto"/>
          <w:szCs w:val="24"/>
          <w:lang w:val="ru-RU" w:eastAsia="en-US"/>
        </w:rPr>
        <w:t xml:space="preserve">правовой формализм, международное </w:t>
      </w:r>
      <w:r>
        <w:rPr>
          <w:rFonts w:eastAsia="Newton-Bold"/>
          <w:bCs/>
          <w:color w:val="auto"/>
          <w:szCs w:val="24"/>
          <w:lang w:val="ru-RU" w:eastAsia="en-US"/>
        </w:rPr>
        <w:t xml:space="preserve">гуманитарное право, </w:t>
      </w:r>
      <w:proofErr w:type="spellStart"/>
      <w:r>
        <w:rPr>
          <w:rFonts w:eastAsia="Newton-Bold"/>
          <w:bCs/>
          <w:color w:val="auto"/>
          <w:szCs w:val="24"/>
          <w:lang w:val="ru-RU" w:eastAsia="en-US"/>
        </w:rPr>
        <w:t>правопонима</w:t>
      </w:r>
      <w:r w:rsidRPr="002A12A2">
        <w:rPr>
          <w:rFonts w:eastAsia="Newton-Bold"/>
          <w:bCs/>
          <w:color w:val="auto"/>
          <w:szCs w:val="24"/>
          <w:lang w:val="ru-RU" w:eastAsia="en-US"/>
        </w:rPr>
        <w:t>ние</w:t>
      </w:r>
      <w:proofErr w:type="spellEnd"/>
      <w:r w:rsidRPr="002A12A2">
        <w:rPr>
          <w:rFonts w:eastAsia="Newton-Bold"/>
          <w:bCs/>
          <w:color w:val="auto"/>
          <w:szCs w:val="24"/>
          <w:lang w:val="ru-RU" w:eastAsia="en-US"/>
        </w:rPr>
        <w:t>.</w:t>
      </w:r>
    </w:p>
    <w:p w:rsidR="002A12A2" w:rsidRDefault="002A12A2" w:rsidP="002A12A2">
      <w:pPr>
        <w:autoSpaceDE w:val="0"/>
        <w:autoSpaceDN w:val="0"/>
        <w:adjustRightInd w:val="0"/>
        <w:jc w:val="both"/>
        <w:rPr>
          <w:rFonts w:eastAsia="Newton-Bold"/>
          <w:bCs/>
          <w:color w:val="auto"/>
          <w:szCs w:val="24"/>
          <w:lang w:val="ru-RU" w:eastAsia="en-US"/>
        </w:rPr>
      </w:pPr>
    </w:p>
    <w:p w:rsidR="002A12A2" w:rsidRPr="002A12A2" w:rsidRDefault="002A12A2" w:rsidP="002A12A2">
      <w:pPr>
        <w:autoSpaceDE w:val="0"/>
        <w:autoSpaceDN w:val="0"/>
        <w:adjustRightInd w:val="0"/>
        <w:jc w:val="both"/>
        <w:rPr>
          <w:rFonts w:eastAsia="Newton-Bold"/>
          <w:bCs/>
          <w:i/>
          <w:color w:val="auto"/>
          <w:szCs w:val="24"/>
          <w:lang w:eastAsia="en-US"/>
        </w:rPr>
      </w:pPr>
      <w:r w:rsidRPr="002A12A2">
        <w:rPr>
          <w:rFonts w:eastAsia="Newton-Bold"/>
          <w:bCs/>
          <w:i/>
          <w:color w:val="auto"/>
          <w:szCs w:val="24"/>
          <w:lang w:eastAsia="en-US"/>
        </w:rPr>
        <w:t>The paper studies the rise and the current role of the principle of proportionality in international law through the prism of genealogy of legal thought. The coming of proportionality to the fore reflected a rupture in international law’s conceptual foundations.</w:t>
      </w:r>
    </w:p>
    <w:p w:rsidR="002A12A2" w:rsidRPr="002A12A2" w:rsidRDefault="002A12A2" w:rsidP="002A12A2">
      <w:pPr>
        <w:autoSpaceDE w:val="0"/>
        <w:autoSpaceDN w:val="0"/>
        <w:adjustRightInd w:val="0"/>
        <w:jc w:val="both"/>
        <w:rPr>
          <w:rFonts w:eastAsia="Newton-Bold"/>
          <w:bCs/>
          <w:color w:val="auto"/>
          <w:szCs w:val="24"/>
          <w:lang w:eastAsia="en-US"/>
        </w:rPr>
      </w:pPr>
      <w:r w:rsidRPr="002A12A2">
        <w:rPr>
          <w:rFonts w:eastAsia="Newton-Bold"/>
          <w:bCs/>
          <w:i/>
          <w:color w:val="auto"/>
          <w:szCs w:val="24"/>
          <w:lang w:eastAsia="en-US"/>
        </w:rPr>
        <w:t xml:space="preserve">Translation of legal issues into the language of proportionality was a result of international lawyers’ disenchantment with the integrity of older, formalist methods of legal analysis </w:t>
      </w:r>
      <w:r w:rsidRPr="002A12A2">
        <w:rPr>
          <w:rFonts w:eastAsia="Newton-Bold"/>
          <w:bCs/>
          <w:i/>
          <w:color w:val="auto"/>
          <w:szCs w:val="24"/>
          <w:lang w:eastAsia="en-US"/>
        </w:rPr>
        <w:lastRenderedPageBreak/>
        <w:t>during the XX century, as well as their attempt to avoid the takeover of law by politics.</w:t>
      </w:r>
      <w:r w:rsidRPr="002A12A2">
        <w:rPr>
          <w:rFonts w:eastAsia="Newton-Bold"/>
          <w:bCs/>
          <w:color w:val="auto"/>
          <w:szCs w:val="24"/>
          <w:lang w:eastAsia="en-US"/>
        </w:rPr>
        <w:t xml:space="preserve"> </w:t>
      </w:r>
      <w:r w:rsidRPr="002A12A2">
        <w:rPr>
          <w:rFonts w:eastAsia="Newton-Bold"/>
          <w:bCs/>
          <w:i/>
          <w:color w:val="auto"/>
          <w:szCs w:val="24"/>
          <w:lang w:eastAsia="en-US"/>
        </w:rPr>
        <w:t xml:space="preserve">The principle of proportionality </w:t>
      </w:r>
      <w:proofErr w:type="gramStart"/>
      <w:r w:rsidRPr="002A12A2">
        <w:rPr>
          <w:rFonts w:eastAsia="Newton-Bold"/>
          <w:bCs/>
          <w:i/>
          <w:color w:val="auto"/>
          <w:szCs w:val="24"/>
          <w:lang w:eastAsia="en-US"/>
        </w:rPr>
        <w:t>cannot thus be equated</w:t>
      </w:r>
      <w:proofErr w:type="gramEnd"/>
      <w:r w:rsidRPr="002A12A2">
        <w:rPr>
          <w:rFonts w:eastAsia="Newton-Bold"/>
          <w:bCs/>
          <w:i/>
          <w:color w:val="auto"/>
          <w:szCs w:val="24"/>
          <w:lang w:eastAsia="en-US"/>
        </w:rPr>
        <w:t xml:space="preserve"> with the general principles of international law as understood by legal formalists.</w:t>
      </w:r>
    </w:p>
    <w:p w:rsidR="002A12A2" w:rsidRDefault="002A12A2" w:rsidP="002A12A2">
      <w:pPr>
        <w:autoSpaceDE w:val="0"/>
        <w:autoSpaceDN w:val="0"/>
        <w:adjustRightInd w:val="0"/>
        <w:jc w:val="both"/>
        <w:rPr>
          <w:rFonts w:eastAsia="Newton-Bold"/>
          <w:bCs/>
          <w:color w:val="auto"/>
          <w:szCs w:val="24"/>
          <w:lang w:eastAsia="en-US"/>
        </w:rPr>
      </w:pPr>
    </w:p>
    <w:p w:rsidR="002A12A2" w:rsidRPr="002A12A2" w:rsidRDefault="002A12A2" w:rsidP="002A12A2">
      <w:pPr>
        <w:autoSpaceDE w:val="0"/>
        <w:autoSpaceDN w:val="0"/>
        <w:adjustRightInd w:val="0"/>
        <w:jc w:val="both"/>
        <w:rPr>
          <w:rFonts w:eastAsia="Newton-Bold"/>
          <w:bCs/>
          <w:color w:val="auto"/>
          <w:szCs w:val="24"/>
          <w:lang w:eastAsia="en-US"/>
        </w:rPr>
      </w:pPr>
      <w:r w:rsidRPr="002A12A2">
        <w:rPr>
          <w:rFonts w:eastAsia="Newton-Bold"/>
          <w:b/>
          <w:bCs/>
          <w:i/>
          <w:color w:val="auto"/>
          <w:szCs w:val="24"/>
          <w:lang w:eastAsia="en-US"/>
        </w:rPr>
        <w:t>Keywords:</w:t>
      </w:r>
      <w:r w:rsidRPr="002A12A2">
        <w:rPr>
          <w:rFonts w:eastAsia="Newton-Bold"/>
          <w:bCs/>
          <w:color w:val="auto"/>
          <w:szCs w:val="24"/>
          <w:lang w:eastAsia="en-US"/>
        </w:rPr>
        <w:t xml:space="preserve"> principle of proportionality, legal pragmatism, legal formalism, international</w:t>
      </w:r>
    </w:p>
    <w:p w:rsidR="002A12A2" w:rsidRDefault="002A12A2" w:rsidP="002A12A2">
      <w:pPr>
        <w:autoSpaceDE w:val="0"/>
        <w:autoSpaceDN w:val="0"/>
        <w:adjustRightInd w:val="0"/>
        <w:jc w:val="both"/>
        <w:rPr>
          <w:rFonts w:eastAsia="Newton-Bold"/>
          <w:bCs/>
          <w:color w:val="auto"/>
          <w:szCs w:val="24"/>
          <w:lang w:eastAsia="en-US"/>
        </w:rPr>
      </w:pPr>
      <w:proofErr w:type="gramStart"/>
      <w:r w:rsidRPr="002A12A2">
        <w:rPr>
          <w:rFonts w:eastAsia="Newton-Bold"/>
          <w:bCs/>
          <w:color w:val="auto"/>
          <w:szCs w:val="24"/>
          <w:lang w:eastAsia="en-US"/>
        </w:rPr>
        <w:t>humanitarian</w:t>
      </w:r>
      <w:proofErr w:type="gramEnd"/>
      <w:r w:rsidRPr="002A12A2">
        <w:rPr>
          <w:rFonts w:eastAsia="Newton-Bold"/>
          <w:bCs/>
          <w:color w:val="auto"/>
          <w:szCs w:val="24"/>
          <w:lang w:eastAsia="en-US"/>
        </w:rPr>
        <w:t xml:space="preserve"> law, legal thought.</w:t>
      </w:r>
    </w:p>
    <w:p w:rsidR="002A12A2" w:rsidRDefault="002A12A2" w:rsidP="002A12A2">
      <w:pPr>
        <w:autoSpaceDE w:val="0"/>
        <w:autoSpaceDN w:val="0"/>
        <w:adjustRightInd w:val="0"/>
        <w:jc w:val="both"/>
        <w:rPr>
          <w:rFonts w:eastAsia="Newton-Bold"/>
          <w:bCs/>
          <w:color w:val="auto"/>
          <w:szCs w:val="24"/>
          <w:lang w:eastAsia="en-US"/>
        </w:rPr>
      </w:pPr>
    </w:p>
    <w:p w:rsidR="002A12A2" w:rsidRPr="002A12A2" w:rsidRDefault="002A12A2" w:rsidP="002A12A2">
      <w:pPr>
        <w:autoSpaceDE w:val="0"/>
        <w:autoSpaceDN w:val="0"/>
        <w:adjustRightInd w:val="0"/>
        <w:jc w:val="both"/>
        <w:rPr>
          <w:rFonts w:eastAsia="Newton-Bold"/>
          <w:bCs/>
          <w:color w:val="auto"/>
          <w:szCs w:val="24"/>
          <w:lang w:val="ru-RU" w:eastAsia="en-US"/>
        </w:rPr>
      </w:pPr>
      <w:r w:rsidRPr="003F2124">
        <w:rPr>
          <w:rFonts w:eastAsia="Newton-Bold"/>
          <w:b/>
          <w:bCs/>
          <w:color w:val="auto"/>
          <w:szCs w:val="24"/>
          <w:lang w:val="ru-RU" w:eastAsia="en-US"/>
        </w:rPr>
        <w:t>И.А. Банников,</w:t>
      </w:r>
      <w:r w:rsidRPr="002A12A2">
        <w:rPr>
          <w:rFonts w:eastAsia="Newton-Bold"/>
          <w:bCs/>
          <w:color w:val="auto"/>
          <w:szCs w:val="24"/>
          <w:lang w:val="ru-RU" w:eastAsia="en-US"/>
        </w:rPr>
        <w:t xml:space="preserve"> аспирант кафедры гражданског</w:t>
      </w:r>
      <w:r>
        <w:rPr>
          <w:rFonts w:eastAsia="Newton-Bold"/>
          <w:bCs/>
          <w:color w:val="auto"/>
          <w:szCs w:val="24"/>
          <w:lang w:val="ru-RU" w:eastAsia="en-US"/>
        </w:rPr>
        <w:t>о процесса юридического факультета МГУ</w:t>
      </w:r>
    </w:p>
    <w:p w:rsidR="002A12A2" w:rsidRPr="003F2124" w:rsidRDefault="002A12A2" w:rsidP="002A12A2">
      <w:pPr>
        <w:autoSpaceDE w:val="0"/>
        <w:autoSpaceDN w:val="0"/>
        <w:adjustRightInd w:val="0"/>
        <w:jc w:val="both"/>
        <w:rPr>
          <w:rFonts w:eastAsia="Newton-Bold"/>
          <w:b/>
          <w:bCs/>
          <w:color w:val="auto"/>
          <w:szCs w:val="24"/>
          <w:lang w:val="ru-RU" w:eastAsia="en-US"/>
        </w:rPr>
      </w:pPr>
    </w:p>
    <w:p w:rsidR="002A12A2" w:rsidRPr="003F2124" w:rsidRDefault="002A12A2" w:rsidP="002A12A2">
      <w:pPr>
        <w:autoSpaceDE w:val="0"/>
        <w:autoSpaceDN w:val="0"/>
        <w:adjustRightInd w:val="0"/>
        <w:jc w:val="both"/>
        <w:rPr>
          <w:rFonts w:eastAsia="Newton-Bold"/>
          <w:b/>
          <w:bCs/>
          <w:color w:val="auto"/>
          <w:szCs w:val="24"/>
          <w:lang w:val="ru-RU" w:eastAsia="en-US"/>
        </w:rPr>
      </w:pPr>
      <w:r w:rsidRPr="003F2124">
        <w:rPr>
          <w:rFonts w:eastAsia="Newton-Bold"/>
          <w:b/>
          <w:bCs/>
          <w:color w:val="auto"/>
          <w:szCs w:val="24"/>
          <w:lang w:val="ru-RU" w:eastAsia="en-US"/>
        </w:rPr>
        <w:t>Понятие правосудия</w:t>
      </w:r>
    </w:p>
    <w:p w:rsidR="003F2124" w:rsidRDefault="003F2124" w:rsidP="002A12A2">
      <w:pPr>
        <w:autoSpaceDE w:val="0"/>
        <w:autoSpaceDN w:val="0"/>
        <w:adjustRightInd w:val="0"/>
        <w:jc w:val="both"/>
        <w:rPr>
          <w:rFonts w:eastAsia="Newton-Bold"/>
          <w:bCs/>
          <w:color w:val="auto"/>
          <w:szCs w:val="24"/>
          <w:lang w:val="ru-RU" w:eastAsia="en-US"/>
        </w:rPr>
      </w:pPr>
    </w:p>
    <w:p w:rsidR="002A12A2" w:rsidRPr="003F2124" w:rsidRDefault="002A12A2" w:rsidP="002A12A2">
      <w:pPr>
        <w:autoSpaceDE w:val="0"/>
        <w:autoSpaceDN w:val="0"/>
        <w:adjustRightInd w:val="0"/>
        <w:jc w:val="both"/>
        <w:rPr>
          <w:rFonts w:eastAsia="Newton-Bold"/>
          <w:bCs/>
          <w:i/>
          <w:color w:val="auto"/>
          <w:szCs w:val="24"/>
          <w:lang w:val="ru-RU" w:eastAsia="en-US"/>
        </w:rPr>
      </w:pPr>
      <w:r w:rsidRPr="003F2124">
        <w:rPr>
          <w:rFonts w:eastAsia="Newton-Bold"/>
          <w:bCs/>
          <w:i/>
          <w:color w:val="auto"/>
          <w:szCs w:val="24"/>
          <w:lang w:val="ru-RU" w:eastAsia="en-US"/>
        </w:rPr>
        <w:t>В статье анализируются доктринальн</w:t>
      </w:r>
      <w:r w:rsidR="003F2124" w:rsidRPr="003F2124">
        <w:rPr>
          <w:rFonts w:eastAsia="Newton-Bold"/>
          <w:bCs/>
          <w:i/>
          <w:color w:val="auto"/>
          <w:szCs w:val="24"/>
          <w:lang w:val="ru-RU" w:eastAsia="en-US"/>
        </w:rPr>
        <w:t>ые подходы отечественной процес</w:t>
      </w:r>
      <w:r w:rsidRPr="003F2124">
        <w:rPr>
          <w:rFonts w:eastAsia="Newton-Bold"/>
          <w:bCs/>
          <w:i/>
          <w:color w:val="auto"/>
          <w:szCs w:val="24"/>
          <w:lang w:val="ru-RU" w:eastAsia="en-US"/>
        </w:rPr>
        <w:t>суальной науки к определению понятия «правосудие». В ходе анализа признаков,</w:t>
      </w:r>
      <w:r w:rsidR="003F2124" w:rsidRPr="003F2124">
        <w:rPr>
          <w:rFonts w:eastAsia="Newton-Bold"/>
          <w:bCs/>
          <w:i/>
          <w:color w:val="auto"/>
          <w:szCs w:val="24"/>
          <w:lang w:val="ru-RU" w:eastAsia="en-US"/>
        </w:rPr>
        <w:t xml:space="preserve"> </w:t>
      </w:r>
      <w:r w:rsidRPr="003F2124">
        <w:rPr>
          <w:rFonts w:eastAsia="Newton-Bold"/>
          <w:bCs/>
          <w:i/>
          <w:color w:val="auto"/>
          <w:szCs w:val="24"/>
          <w:lang w:val="ru-RU" w:eastAsia="en-US"/>
        </w:rPr>
        <w:t>входящих в содержание данного понятия, автор форм</w:t>
      </w:r>
      <w:r w:rsidR="003F2124" w:rsidRPr="003F2124">
        <w:rPr>
          <w:rFonts w:eastAsia="Newton-Bold"/>
          <w:bCs/>
          <w:i/>
          <w:color w:val="auto"/>
          <w:szCs w:val="24"/>
          <w:lang w:val="ru-RU" w:eastAsia="en-US"/>
        </w:rPr>
        <w:t>улирует собственное опре</w:t>
      </w:r>
      <w:r w:rsidRPr="003F2124">
        <w:rPr>
          <w:rFonts w:eastAsia="Newton-Bold"/>
          <w:bCs/>
          <w:i/>
          <w:color w:val="auto"/>
          <w:szCs w:val="24"/>
          <w:lang w:val="ru-RU" w:eastAsia="en-US"/>
        </w:rPr>
        <w:t>деление рассматриваемого понятия.</w:t>
      </w:r>
    </w:p>
    <w:p w:rsidR="003F2124" w:rsidRPr="003F2124" w:rsidRDefault="003F2124" w:rsidP="002A12A2">
      <w:pPr>
        <w:autoSpaceDE w:val="0"/>
        <w:autoSpaceDN w:val="0"/>
        <w:adjustRightInd w:val="0"/>
        <w:jc w:val="both"/>
        <w:rPr>
          <w:rFonts w:eastAsia="Newton-Bold"/>
          <w:b/>
          <w:bCs/>
          <w:i/>
          <w:color w:val="auto"/>
          <w:szCs w:val="24"/>
          <w:lang w:val="ru-RU" w:eastAsia="en-US"/>
        </w:rPr>
      </w:pPr>
    </w:p>
    <w:p w:rsidR="002A12A2" w:rsidRPr="003F2124" w:rsidRDefault="002A12A2" w:rsidP="002A12A2">
      <w:pPr>
        <w:autoSpaceDE w:val="0"/>
        <w:autoSpaceDN w:val="0"/>
        <w:adjustRightInd w:val="0"/>
        <w:jc w:val="both"/>
        <w:rPr>
          <w:rFonts w:eastAsia="Newton-Bold"/>
          <w:bCs/>
          <w:color w:val="auto"/>
          <w:szCs w:val="24"/>
          <w:lang w:val="ru-RU" w:eastAsia="en-US"/>
        </w:rPr>
      </w:pPr>
      <w:r w:rsidRPr="003F2124">
        <w:rPr>
          <w:rFonts w:eastAsia="Newton-Bold"/>
          <w:b/>
          <w:bCs/>
          <w:i/>
          <w:color w:val="auto"/>
          <w:szCs w:val="24"/>
          <w:lang w:val="ru-RU" w:eastAsia="en-US"/>
        </w:rPr>
        <w:t>Ключевые слова:</w:t>
      </w:r>
      <w:r w:rsidRPr="002A12A2">
        <w:rPr>
          <w:rFonts w:eastAsia="Newton-Bold"/>
          <w:bCs/>
          <w:color w:val="auto"/>
          <w:szCs w:val="24"/>
          <w:lang w:val="ru-RU" w:eastAsia="en-US"/>
        </w:rPr>
        <w:t xml:space="preserve"> правосудие, принци</w:t>
      </w:r>
      <w:r w:rsidR="003F2124">
        <w:rPr>
          <w:rFonts w:eastAsia="Newton-Bold"/>
          <w:bCs/>
          <w:color w:val="auto"/>
          <w:szCs w:val="24"/>
          <w:lang w:val="ru-RU" w:eastAsia="en-US"/>
        </w:rPr>
        <w:t>п осуществления правосудия толь</w:t>
      </w:r>
      <w:r w:rsidRPr="003F2124">
        <w:rPr>
          <w:rFonts w:eastAsia="Newton-Bold"/>
          <w:bCs/>
          <w:color w:val="auto"/>
          <w:szCs w:val="24"/>
          <w:lang w:val="ru-RU" w:eastAsia="en-US"/>
        </w:rPr>
        <w:t>ко судом.</w:t>
      </w:r>
    </w:p>
    <w:p w:rsidR="003F2124" w:rsidRPr="003F2124" w:rsidRDefault="003F2124" w:rsidP="002A12A2">
      <w:pPr>
        <w:autoSpaceDE w:val="0"/>
        <w:autoSpaceDN w:val="0"/>
        <w:adjustRightInd w:val="0"/>
        <w:jc w:val="both"/>
        <w:rPr>
          <w:rFonts w:eastAsia="Newton-Bold"/>
          <w:bCs/>
          <w:color w:val="auto"/>
          <w:szCs w:val="24"/>
          <w:lang w:val="ru-RU" w:eastAsia="en-US"/>
        </w:rPr>
      </w:pPr>
    </w:p>
    <w:p w:rsidR="002A12A2" w:rsidRPr="003F2124" w:rsidRDefault="002A12A2" w:rsidP="002A12A2">
      <w:pPr>
        <w:autoSpaceDE w:val="0"/>
        <w:autoSpaceDN w:val="0"/>
        <w:adjustRightInd w:val="0"/>
        <w:jc w:val="both"/>
        <w:rPr>
          <w:rFonts w:eastAsia="Newton-Bold"/>
          <w:bCs/>
          <w:i/>
          <w:color w:val="auto"/>
          <w:szCs w:val="24"/>
          <w:lang w:eastAsia="en-US"/>
        </w:rPr>
      </w:pPr>
      <w:r w:rsidRPr="003F2124">
        <w:rPr>
          <w:rFonts w:eastAsia="Newton-Bold"/>
          <w:bCs/>
          <w:i/>
          <w:color w:val="auto"/>
          <w:szCs w:val="24"/>
          <w:lang w:eastAsia="en-US"/>
        </w:rPr>
        <w:t xml:space="preserve">The article deals with doctrinal approaches to the </w:t>
      </w:r>
      <w:r w:rsidR="003F2124" w:rsidRPr="003F2124">
        <w:rPr>
          <w:rFonts w:eastAsia="Newton-Bold"/>
          <w:bCs/>
          <w:i/>
          <w:color w:val="auto"/>
          <w:szCs w:val="24"/>
          <w:lang w:eastAsia="en-US"/>
        </w:rPr>
        <w:t xml:space="preserve">notion of justice in soviet and </w:t>
      </w:r>
      <w:r w:rsidRPr="003F2124">
        <w:rPr>
          <w:rFonts w:eastAsia="Newton-Bold"/>
          <w:bCs/>
          <w:i/>
          <w:color w:val="auto"/>
          <w:szCs w:val="24"/>
          <w:lang w:eastAsia="en-US"/>
        </w:rPr>
        <w:t>contemporary Russian civil procedure.</w:t>
      </w:r>
    </w:p>
    <w:p w:rsidR="003F2124" w:rsidRDefault="003F2124" w:rsidP="002A12A2">
      <w:pPr>
        <w:autoSpaceDE w:val="0"/>
        <w:autoSpaceDN w:val="0"/>
        <w:adjustRightInd w:val="0"/>
        <w:jc w:val="both"/>
        <w:rPr>
          <w:rFonts w:eastAsia="Newton-Bold"/>
          <w:bCs/>
          <w:color w:val="auto"/>
          <w:szCs w:val="24"/>
          <w:lang w:eastAsia="en-US"/>
        </w:rPr>
      </w:pPr>
    </w:p>
    <w:p w:rsidR="002A12A2" w:rsidRDefault="002A12A2" w:rsidP="002A12A2">
      <w:pPr>
        <w:autoSpaceDE w:val="0"/>
        <w:autoSpaceDN w:val="0"/>
        <w:adjustRightInd w:val="0"/>
        <w:jc w:val="both"/>
        <w:rPr>
          <w:rFonts w:eastAsia="Newton-Bold"/>
          <w:bCs/>
          <w:color w:val="auto"/>
          <w:szCs w:val="24"/>
          <w:lang w:eastAsia="en-US"/>
        </w:rPr>
      </w:pPr>
      <w:r w:rsidRPr="003F2124">
        <w:rPr>
          <w:rFonts w:eastAsia="Newton-Bold"/>
          <w:b/>
          <w:bCs/>
          <w:i/>
          <w:color w:val="auto"/>
          <w:szCs w:val="24"/>
          <w:lang w:eastAsia="en-US"/>
        </w:rPr>
        <w:t>Keywords:</w:t>
      </w:r>
      <w:r w:rsidRPr="002A12A2">
        <w:rPr>
          <w:rFonts w:eastAsia="Newton-Bold"/>
          <w:bCs/>
          <w:color w:val="auto"/>
          <w:szCs w:val="24"/>
          <w:lang w:eastAsia="en-US"/>
        </w:rPr>
        <w:t xml:space="preserve"> justice, principle of administration of justice only by court.</w:t>
      </w:r>
    </w:p>
    <w:p w:rsidR="003F2124" w:rsidRPr="003F2124" w:rsidRDefault="003F2124" w:rsidP="003F2124">
      <w:pPr>
        <w:autoSpaceDE w:val="0"/>
        <w:autoSpaceDN w:val="0"/>
        <w:adjustRightInd w:val="0"/>
        <w:jc w:val="both"/>
        <w:rPr>
          <w:rFonts w:eastAsia="Newton-Bold"/>
          <w:bCs/>
          <w:color w:val="auto"/>
          <w:szCs w:val="24"/>
          <w:lang w:val="ru-RU" w:eastAsia="en-US"/>
        </w:rPr>
      </w:pPr>
    </w:p>
    <w:p w:rsidR="003F2124" w:rsidRPr="003F2124" w:rsidRDefault="003F2124" w:rsidP="003F2124">
      <w:pPr>
        <w:autoSpaceDE w:val="0"/>
        <w:autoSpaceDN w:val="0"/>
        <w:adjustRightInd w:val="0"/>
        <w:jc w:val="both"/>
        <w:rPr>
          <w:rFonts w:eastAsia="Newton-Bold"/>
          <w:bCs/>
          <w:color w:val="auto"/>
          <w:szCs w:val="24"/>
          <w:lang w:val="ru-RU" w:eastAsia="en-US"/>
        </w:rPr>
      </w:pPr>
      <w:r w:rsidRPr="003F2124">
        <w:rPr>
          <w:rFonts w:eastAsia="Newton-Bold"/>
          <w:bCs/>
          <w:color w:val="auto"/>
          <w:szCs w:val="24"/>
          <w:lang w:val="ru-RU" w:eastAsia="en-US"/>
        </w:rPr>
        <w:t>Научная жизнь</w:t>
      </w:r>
    </w:p>
    <w:p w:rsidR="003F2124" w:rsidRDefault="003F2124" w:rsidP="003F2124">
      <w:pPr>
        <w:autoSpaceDE w:val="0"/>
        <w:autoSpaceDN w:val="0"/>
        <w:adjustRightInd w:val="0"/>
        <w:jc w:val="both"/>
        <w:rPr>
          <w:rFonts w:eastAsia="Newton-Bold"/>
          <w:bCs/>
          <w:color w:val="auto"/>
          <w:szCs w:val="24"/>
          <w:lang w:val="ru-RU" w:eastAsia="en-US"/>
        </w:rPr>
      </w:pPr>
    </w:p>
    <w:p w:rsidR="003F2124" w:rsidRDefault="003F2124" w:rsidP="003F2124">
      <w:pPr>
        <w:autoSpaceDE w:val="0"/>
        <w:autoSpaceDN w:val="0"/>
        <w:adjustRightInd w:val="0"/>
        <w:jc w:val="both"/>
        <w:rPr>
          <w:rFonts w:eastAsia="Newton-Bold"/>
          <w:bCs/>
          <w:color w:val="auto"/>
          <w:szCs w:val="24"/>
          <w:lang w:val="ru-RU" w:eastAsia="en-US"/>
        </w:rPr>
      </w:pPr>
      <w:r w:rsidRPr="003F2124">
        <w:rPr>
          <w:rFonts w:eastAsia="Newton-Bold"/>
          <w:b/>
          <w:bCs/>
          <w:color w:val="auto"/>
          <w:szCs w:val="24"/>
          <w:lang w:val="ru-RU" w:eastAsia="en-US"/>
        </w:rPr>
        <w:t xml:space="preserve">М.А. </w:t>
      </w:r>
      <w:proofErr w:type="spellStart"/>
      <w:r w:rsidRPr="003F2124">
        <w:rPr>
          <w:rFonts w:eastAsia="Newton-Bold"/>
          <w:b/>
          <w:bCs/>
          <w:color w:val="auto"/>
          <w:szCs w:val="24"/>
          <w:lang w:val="ru-RU" w:eastAsia="en-US"/>
        </w:rPr>
        <w:t>Михеенкова</w:t>
      </w:r>
      <w:proofErr w:type="spellEnd"/>
      <w:r w:rsidRPr="003F2124">
        <w:rPr>
          <w:rFonts w:eastAsia="Newton-Bold"/>
          <w:b/>
          <w:bCs/>
          <w:color w:val="auto"/>
          <w:szCs w:val="24"/>
          <w:lang w:val="ru-RU" w:eastAsia="en-US"/>
        </w:rPr>
        <w:t>,</w:t>
      </w:r>
      <w:r w:rsidRPr="003F2124">
        <w:rPr>
          <w:rFonts w:eastAsia="Newton-Bold"/>
          <w:bCs/>
          <w:color w:val="auto"/>
          <w:szCs w:val="24"/>
          <w:lang w:val="ru-RU" w:eastAsia="en-US"/>
        </w:rPr>
        <w:t xml:space="preserve"> кандидат юридических наук, ассистент кафедры уголовного процесса, правосудия и прокурорского надзора юридического факультета МГУ</w:t>
      </w:r>
    </w:p>
    <w:p w:rsidR="003F2124" w:rsidRDefault="003F2124" w:rsidP="003F2124">
      <w:pPr>
        <w:autoSpaceDE w:val="0"/>
        <w:autoSpaceDN w:val="0"/>
        <w:adjustRightInd w:val="0"/>
        <w:jc w:val="both"/>
        <w:rPr>
          <w:rFonts w:eastAsia="Newton-Bold"/>
          <w:bCs/>
          <w:color w:val="auto"/>
          <w:szCs w:val="24"/>
          <w:lang w:val="ru-RU" w:eastAsia="en-US"/>
        </w:rPr>
      </w:pPr>
    </w:p>
    <w:p w:rsidR="003F2124" w:rsidRPr="003F2124" w:rsidRDefault="003F2124" w:rsidP="003F2124">
      <w:pPr>
        <w:autoSpaceDE w:val="0"/>
        <w:autoSpaceDN w:val="0"/>
        <w:adjustRightInd w:val="0"/>
        <w:jc w:val="both"/>
        <w:rPr>
          <w:rFonts w:eastAsia="Newton-Bold"/>
          <w:b/>
          <w:bCs/>
          <w:color w:val="auto"/>
          <w:szCs w:val="24"/>
          <w:lang w:val="ru-RU" w:eastAsia="en-US"/>
        </w:rPr>
      </w:pPr>
      <w:r w:rsidRPr="003F2124">
        <w:rPr>
          <w:rFonts w:eastAsia="Newton-Bold"/>
          <w:b/>
          <w:bCs/>
          <w:color w:val="auto"/>
          <w:szCs w:val="24"/>
          <w:lang w:val="ru-RU" w:eastAsia="en-US"/>
        </w:rPr>
        <w:t>Суд и судья в государстве: российско-французский совместный проект</w:t>
      </w:r>
    </w:p>
    <w:p w:rsidR="003F2124" w:rsidRPr="003F2124" w:rsidRDefault="003F2124" w:rsidP="003F2124">
      <w:pPr>
        <w:autoSpaceDE w:val="0"/>
        <w:autoSpaceDN w:val="0"/>
        <w:adjustRightInd w:val="0"/>
        <w:jc w:val="both"/>
        <w:rPr>
          <w:rFonts w:eastAsia="Newton-Bold"/>
          <w:b/>
          <w:bCs/>
          <w:color w:val="auto"/>
          <w:szCs w:val="24"/>
          <w:lang w:val="ru-RU" w:eastAsia="en-US"/>
        </w:rPr>
      </w:pPr>
      <w:r w:rsidRPr="003F2124">
        <w:rPr>
          <w:rFonts w:eastAsia="Newton-Bold"/>
          <w:b/>
          <w:bCs/>
          <w:color w:val="auto"/>
          <w:szCs w:val="24"/>
          <w:lang w:val="ru-RU" w:eastAsia="en-US"/>
        </w:rPr>
        <w:t>по изучению роли судебной власти в механизме государственного управления</w:t>
      </w:r>
    </w:p>
    <w:p w:rsidR="003F2124" w:rsidRPr="003F2124" w:rsidRDefault="003F2124" w:rsidP="002A12A2">
      <w:pPr>
        <w:autoSpaceDE w:val="0"/>
        <w:autoSpaceDN w:val="0"/>
        <w:adjustRightInd w:val="0"/>
        <w:jc w:val="both"/>
        <w:rPr>
          <w:rFonts w:eastAsia="Newton-Bold"/>
          <w:bCs/>
          <w:color w:val="auto"/>
          <w:szCs w:val="24"/>
          <w:lang w:val="ru-RU" w:eastAsia="en-US"/>
        </w:rPr>
      </w:pPr>
    </w:p>
    <w:p w:rsidR="003F2124" w:rsidRPr="003F2124" w:rsidRDefault="003F2124" w:rsidP="002A12A2">
      <w:pPr>
        <w:autoSpaceDE w:val="0"/>
        <w:autoSpaceDN w:val="0"/>
        <w:adjustRightInd w:val="0"/>
        <w:jc w:val="both"/>
        <w:rPr>
          <w:rFonts w:eastAsia="Newton-Bold"/>
          <w:bCs/>
          <w:color w:val="auto"/>
          <w:szCs w:val="24"/>
          <w:lang w:val="ru-RU" w:eastAsia="en-US"/>
        </w:rPr>
      </w:pPr>
    </w:p>
    <w:p w:rsidR="003F2124" w:rsidRPr="003F2124" w:rsidRDefault="003F2124" w:rsidP="003F2124">
      <w:pPr>
        <w:autoSpaceDE w:val="0"/>
        <w:autoSpaceDN w:val="0"/>
        <w:adjustRightInd w:val="0"/>
        <w:jc w:val="both"/>
        <w:rPr>
          <w:rFonts w:eastAsia="Newton-Bold"/>
          <w:b/>
          <w:bCs/>
          <w:color w:val="auto"/>
          <w:szCs w:val="24"/>
          <w:lang w:val="ru-RU" w:eastAsia="en-US"/>
        </w:rPr>
      </w:pPr>
      <w:r w:rsidRPr="003F2124">
        <w:rPr>
          <w:rFonts w:eastAsia="Newton-Bold"/>
          <w:b/>
          <w:bCs/>
          <w:color w:val="auto"/>
          <w:szCs w:val="24"/>
          <w:lang w:val="ru-RU" w:eastAsia="en-US"/>
        </w:rPr>
        <w:t xml:space="preserve">Юбилей Александра Константиновича </w:t>
      </w:r>
      <w:proofErr w:type="spellStart"/>
      <w:r w:rsidRPr="003F2124">
        <w:rPr>
          <w:rFonts w:eastAsia="Newton-Bold"/>
          <w:b/>
          <w:bCs/>
          <w:color w:val="auto"/>
          <w:szCs w:val="24"/>
          <w:lang w:val="ru-RU" w:eastAsia="en-US"/>
        </w:rPr>
        <w:t>Голиченкова</w:t>
      </w:r>
      <w:proofErr w:type="spellEnd"/>
    </w:p>
    <w:p w:rsidR="00593702" w:rsidRPr="003F2124" w:rsidRDefault="00593702" w:rsidP="00724BA1">
      <w:pPr>
        <w:autoSpaceDE w:val="0"/>
        <w:autoSpaceDN w:val="0"/>
        <w:adjustRightInd w:val="0"/>
        <w:jc w:val="both"/>
        <w:rPr>
          <w:rFonts w:eastAsia="Newton-Bold"/>
          <w:b/>
          <w:bCs/>
          <w:color w:val="auto"/>
          <w:szCs w:val="24"/>
          <w:lang w:val="ru-RU" w:eastAsia="en-US"/>
        </w:rPr>
      </w:pPr>
    </w:p>
    <w:p w:rsidR="00593702" w:rsidRPr="003F2124" w:rsidRDefault="00593702" w:rsidP="00724BA1">
      <w:pPr>
        <w:autoSpaceDE w:val="0"/>
        <w:autoSpaceDN w:val="0"/>
        <w:adjustRightInd w:val="0"/>
        <w:jc w:val="both"/>
        <w:rPr>
          <w:rFonts w:eastAsia="Newton-Bold"/>
          <w:b/>
          <w:bCs/>
          <w:color w:val="auto"/>
          <w:szCs w:val="24"/>
          <w:lang w:val="ru-RU" w:eastAsia="en-US"/>
        </w:rPr>
      </w:pPr>
    </w:p>
    <w:p w:rsidR="00593702" w:rsidRPr="003F2124" w:rsidRDefault="00593702" w:rsidP="00724BA1">
      <w:pPr>
        <w:autoSpaceDE w:val="0"/>
        <w:autoSpaceDN w:val="0"/>
        <w:adjustRightInd w:val="0"/>
        <w:jc w:val="both"/>
        <w:rPr>
          <w:rFonts w:eastAsia="Newton-Bold"/>
          <w:b/>
          <w:bCs/>
          <w:color w:val="auto"/>
          <w:szCs w:val="24"/>
          <w:lang w:val="ru-RU" w:eastAsia="en-US"/>
        </w:rPr>
      </w:pPr>
    </w:p>
    <w:p w:rsidR="003576E5" w:rsidRPr="004533F4" w:rsidRDefault="003576E5" w:rsidP="004533F4">
      <w:pPr>
        <w:jc w:val="both"/>
        <w:rPr>
          <w:rFonts w:ascii="Newton-Bold" w:eastAsia="Newton-Bold" w:cs="Newton-Bold"/>
          <w:b/>
          <w:bCs/>
          <w:color w:val="auto"/>
          <w:sz w:val="20"/>
          <w:szCs w:val="20"/>
          <w:lang w:val="ru-RU" w:eastAsia="en-US"/>
        </w:rPr>
      </w:pPr>
    </w:p>
    <w:sectPr w:rsidR="003576E5" w:rsidRPr="004533F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Newton-Bold">
    <w:altName w:val="MS Gothic"/>
    <w:panose1 w:val="00000000000000000000"/>
    <w:charset w:val="80"/>
    <w:family w:val="roman"/>
    <w:notTrueType/>
    <w:pitch w:val="default"/>
    <w:sig w:usb0="00000000" w:usb1="08070000" w:usb2="00000010" w:usb3="00000000" w:csb0="00020004" w:csb1="00000000"/>
  </w:font>
  <w:font w:name="Newton-Italic">
    <w:altName w:val="MS Mincho"/>
    <w:panose1 w:val="00000000000000000000"/>
    <w:charset w:val="80"/>
    <w:family w:val="roman"/>
    <w:notTrueType/>
    <w:pitch w:val="default"/>
    <w:sig w:usb0="00000201" w:usb1="08070000" w:usb2="00000010" w:usb3="00000000" w:csb0="00020004"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67E"/>
    <w:rsid w:val="00023237"/>
    <w:rsid w:val="00044A5B"/>
    <w:rsid w:val="000D74FB"/>
    <w:rsid w:val="0011667E"/>
    <w:rsid w:val="00121879"/>
    <w:rsid w:val="00217FF1"/>
    <w:rsid w:val="002A12A2"/>
    <w:rsid w:val="003576E5"/>
    <w:rsid w:val="003F2124"/>
    <w:rsid w:val="004533F4"/>
    <w:rsid w:val="00473C19"/>
    <w:rsid w:val="00516392"/>
    <w:rsid w:val="00593702"/>
    <w:rsid w:val="00621BFD"/>
    <w:rsid w:val="006B0D31"/>
    <w:rsid w:val="00724BA1"/>
    <w:rsid w:val="00791976"/>
    <w:rsid w:val="008D6C29"/>
    <w:rsid w:val="00C13E0C"/>
    <w:rsid w:val="00EC16C4"/>
    <w:rsid w:val="00EC52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BE4F45-1435-4369-8186-F4CB0D93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67E"/>
    <w:rPr>
      <w:color w:val="000000"/>
      <w:sz w:val="24"/>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1963</Words>
  <Characters>11192</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Mazurkov</dc:creator>
  <cp:keywords/>
  <dc:description/>
  <cp:lastModifiedBy>Svetlana Kosovets</cp:lastModifiedBy>
  <cp:revision>2</cp:revision>
  <dcterms:created xsi:type="dcterms:W3CDTF">2017-07-13T09:37:00Z</dcterms:created>
  <dcterms:modified xsi:type="dcterms:W3CDTF">2017-07-13T09:37:00Z</dcterms:modified>
</cp:coreProperties>
</file>