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8F" w:rsidRDefault="00386F8F">
      <w:pPr>
        <w:rPr>
          <w:lang w:val="en-US"/>
        </w:rPr>
      </w:pPr>
    </w:p>
    <w:p w:rsidR="0049580B" w:rsidRDefault="0049580B">
      <w:pPr>
        <w:rPr>
          <w:lang w:val="en-US"/>
        </w:rPr>
      </w:pPr>
    </w:p>
    <w:p w:rsidR="0049580B" w:rsidRDefault="0049580B">
      <w:pPr>
        <w:rPr>
          <w:lang w:val="en-US"/>
        </w:rPr>
      </w:pPr>
    </w:p>
    <w:p w:rsidR="0049580B" w:rsidRPr="0049580B" w:rsidRDefault="0049580B" w:rsidP="0049580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49580B">
        <w:rPr>
          <w:rFonts w:ascii="Times New Roman" w:hAnsi="Times New Roman" w:cs="Times New Roman"/>
          <w:sz w:val="28"/>
          <w:szCs w:val="28"/>
        </w:rPr>
        <w:t>Магистерская программа</w:t>
      </w:r>
    </w:p>
    <w:p w:rsidR="0049580B" w:rsidRDefault="0049580B" w:rsidP="004958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580B" w:rsidRPr="0049580B" w:rsidRDefault="0049580B" w:rsidP="004958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80B">
        <w:rPr>
          <w:rFonts w:ascii="Times New Roman" w:hAnsi="Times New Roman" w:cs="Times New Roman"/>
          <w:color w:val="000000"/>
          <w:sz w:val="28"/>
          <w:szCs w:val="28"/>
        </w:rPr>
        <w:t>«ПРАВОВОЕ РЕГУЛИРОВАНИЕ ИСПОЛЬЗОВАНИЯ ЗЕМЕЛЬ</w:t>
      </w:r>
    </w:p>
    <w:p w:rsidR="0049580B" w:rsidRPr="0049580B" w:rsidRDefault="0049580B" w:rsidP="0049580B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80B">
        <w:rPr>
          <w:rFonts w:ascii="Times New Roman" w:hAnsi="Times New Roman" w:cs="Times New Roman"/>
          <w:color w:val="000000"/>
          <w:sz w:val="28"/>
          <w:szCs w:val="28"/>
        </w:rPr>
        <w:t>И СОЗДАНИЯ ОБЪЕКТОВ НЕДВИЖИМОСТИ»</w:t>
      </w:r>
    </w:p>
    <w:p w:rsidR="0049580B" w:rsidRDefault="0049580B" w:rsidP="0049580B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3472"/>
      </w:tblGrid>
      <w:tr w:rsidR="0049580B" w:rsidTr="0049580B">
        <w:tc>
          <w:tcPr>
            <w:tcW w:w="2306" w:type="dxa"/>
          </w:tcPr>
          <w:p w:rsidR="0049580B" w:rsidRP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Профиль:</w:t>
            </w:r>
          </w:p>
        </w:tc>
        <w:tc>
          <w:tcPr>
            <w:tcW w:w="3472" w:type="dxa"/>
          </w:tcPr>
          <w:p w:rsidR="0049580B" w:rsidRPr="0049580B" w:rsidRDefault="0049580B" w:rsidP="00495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Гражданско-правовой</w:t>
            </w:r>
          </w:p>
        </w:tc>
      </w:tr>
      <w:tr w:rsidR="0049580B" w:rsidTr="0049580B">
        <w:tc>
          <w:tcPr>
            <w:tcW w:w="2306" w:type="dxa"/>
          </w:tcPr>
          <w:p w:rsid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</w:p>
          <w:p w:rsidR="0049580B" w:rsidRP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Наименование:</w:t>
            </w:r>
          </w:p>
        </w:tc>
        <w:tc>
          <w:tcPr>
            <w:tcW w:w="3472" w:type="dxa"/>
          </w:tcPr>
          <w:p w:rsidR="0049580B" w:rsidRDefault="0049580B" w:rsidP="004958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9580B" w:rsidRPr="0049580B" w:rsidRDefault="0049580B" w:rsidP="004958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color w:val="000000"/>
                <w:sz w:val="20"/>
              </w:rPr>
              <w:t>Правовое регулирование</w:t>
            </w:r>
            <w:r w:rsidRPr="0049580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9580B">
              <w:rPr>
                <w:rFonts w:ascii="Times New Roman" w:hAnsi="Times New Roman" w:cs="Times New Roman"/>
                <w:color w:val="000000"/>
                <w:sz w:val="20"/>
              </w:rPr>
              <w:t>использования земель и создания</w:t>
            </w:r>
            <w:r w:rsidRPr="0049580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9580B">
              <w:rPr>
                <w:rFonts w:ascii="Times New Roman" w:hAnsi="Times New Roman" w:cs="Times New Roman"/>
                <w:color w:val="000000"/>
                <w:sz w:val="20"/>
              </w:rPr>
              <w:t>объектов недвижимости</w:t>
            </w:r>
          </w:p>
        </w:tc>
      </w:tr>
      <w:tr w:rsidR="0049580B" w:rsidTr="0049580B">
        <w:tc>
          <w:tcPr>
            <w:tcW w:w="2306" w:type="dxa"/>
          </w:tcPr>
          <w:p w:rsid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</w:p>
          <w:p w:rsidR="0049580B" w:rsidRP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Продолжительность обучения:</w:t>
            </w:r>
          </w:p>
        </w:tc>
        <w:tc>
          <w:tcPr>
            <w:tcW w:w="3472" w:type="dxa"/>
          </w:tcPr>
          <w:p w:rsidR="0049580B" w:rsidRDefault="0049580B" w:rsidP="00495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80B" w:rsidRPr="0049580B" w:rsidRDefault="0049580B" w:rsidP="00495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2 года</w:t>
            </w:r>
          </w:p>
        </w:tc>
      </w:tr>
      <w:tr w:rsidR="0049580B" w:rsidTr="0049580B">
        <w:trPr>
          <w:trHeight w:val="399"/>
        </w:trPr>
        <w:tc>
          <w:tcPr>
            <w:tcW w:w="2306" w:type="dxa"/>
          </w:tcPr>
          <w:p w:rsid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</w:p>
          <w:p w:rsidR="0049580B" w:rsidRP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Язык:</w:t>
            </w:r>
          </w:p>
        </w:tc>
        <w:tc>
          <w:tcPr>
            <w:tcW w:w="3472" w:type="dxa"/>
          </w:tcPr>
          <w:p w:rsidR="0049580B" w:rsidRDefault="0049580B" w:rsidP="00495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80B" w:rsidRPr="0049580B" w:rsidRDefault="0049580B" w:rsidP="00495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Русский</w:t>
            </w:r>
          </w:p>
        </w:tc>
      </w:tr>
    </w:tbl>
    <w:p w:rsidR="0049580B" w:rsidRPr="0049580B" w:rsidRDefault="0049580B" w:rsidP="0049580B">
      <w:pPr>
        <w:framePr w:w="2836" w:wrap="auto" w:vAnchor="page" w:hAnchor="page" w:x="6751" w:y="72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9580B">
        <w:rPr>
          <w:rFonts w:ascii="Times New Roman" w:hAnsi="Times New Roman" w:cs="Times New Roman"/>
          <w:b/>
          <w:color w:val="000000"/>
          <w:sz w:val="20"/>
          <w:szCs w:val="20"/>
        </w:rPr>
        <w:t>Руководитель программы:</w:t>
      </w:r>
    </w:p>
    <w:p w:rsidR="0049580B" w:rsidRPr="0049580B" w:rsidRDefault="0049580B" w:rsidP="0049580B">
      <w:pPr>
        <w:framePr w:w="2836" w:wrap="auto" w:vAnchor="page" w:hAnchor="page" w:x="6751" w:y="72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580B" w:rsidRPr="0049580B" w:rsidRDefault="0049580B" w:rsidP="0049580B">
      <w:pPr>
        <w:framePr w:w="2836" w:wrap="auto" w:vAnchor="page" w:hAnchor="page" w:x="6751" w:y="72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80B">
        <w:rPr>
          <w:rFonts w:ascii="Times New Roman" w:hAnsi="Times New Roman" w:cs="Times New Roman"/>
          <w:color w:val="000000"/>
          <w:sz w:val="20"/>
          <w:szCs w:val="20"/>
        </w:rPr>
        <w:t>профессор кафедры экологического и</w:t>
      </w:r>
    </w:p>
    <w:p w:rsidR="0049580B" w:rsidRPr="0049580B" w:rsidRDefault="0049580B" w:rsidP="0049580B">
      <w:pPr>
        <w:framePr w:w="2836" w:wrap="auto" w:vAnchor="page" w:hAnchor="page" w:x="6751" w:y="72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580B">
        <w:rPr>
          <w:rFonts w:ascii="Times New Roman" w:hAnsi="Times New Roman" w:cs="Times New Roman"/>
          <w:color w:val="000000"/>
          <w:sz w:val="20"/>
          <w:szCs w:val="20"/>
        </w:rPr>
        <w:t>земельного права, д.ю.н.</w:t>
      </w:r>
    </w:p>
    <w:p w:rsidR="0049580B" w:rsidRPr="0049580B" w:rsidRDefault="0049580B" w:rsidP="0049580B">
      <w:pPr>
        <w:framePr w:w="2836" w:wrap="auto" w:vAnchor="page" w:hAnchor="page" w:x="6751" w:y="723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80B">
        <w:rPr>
          <w:rFonts w:ascii="Times New Roman" w:hAnsi="Times New Roman" w:cs="Times New Roman"/>
          <w:b/>
          <w:color w:val="000000"/>
          <w:sz w:val="20"/>
          <w:szCs w:val="20"/>
        </w:rPr>
        <w:t>Волков Геннадий Александрович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6"/>
        <w:gridCol w:w="3472"/>
      </w:tblGrid>
      <w:tr w:rsidR="0049580B" w:rsidTr="0049580B">
        <w:trPr>
          <w:trHeight w:val="407"/>
        </w:trPr>
        <w:tc>
          <w:tcPr>
            <w:tcW w:w="2306" w:type="dxa"/>
          </w:tcPr>
          <w:p w:rsid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</w:p>
          <w:p w:rsidR="0049580B" w:rsidRP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Формат обучения:</w:t>
            </w:r>
          </w:p>
        </w:tc>
        <w:tc>
          <w:tcPr>
            <w:tcW w:w="3472" w:type="dxa"/>
          </w:tcPr>
          <w:p w:rsidR="0049580B" w:rsidRDefault="0049580B" w:rsidP="00495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80B" w:rsidRPr="0049580B" w:rsidRDefault="0049580B" w:rsidP="00495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</w:tr>
      <w:tr w:rsidR="0049580B" w:rsidTr="0049580B">
        <w:trPr>
          <w:trHeight w:val="315"/>
        </w:trPr>
        <w:tc>
          <w:tcPr>
            <w:tcW w:w="2306" w:type="dxa"/>
          </w:tcPr>
          <w:p w:rsid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</w:p>
          <w:p w:rsidR="0049580B" w:rsidRPr="0049580B" w:rsidRDefault="0049580B" w:rsidP="0049580B">
            <w:pPr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Набор:</w:t>
            </w:r>
          </w:p>
        </w:tc>
        <w:tc>
          <w:tcPr>
            <w:tcW w:w="3472" w:type="dxa"/>
          </w:tcPr>
          <w:p w:rsidR="0049580B" w:rsidRDefault="0049580B" w:rsidP="0049580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9580B" w:rsidRPr="0049580B" w:rsidRDefault="0049580B" w:rsidP="004958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580B">
              <w:rPr>
                <w:rFonts w:ascii="Times New Roman" w:hAnsi="Times New Roman" w:cs="Times New Roman"/>
                <w:sz w:val="20"/>
              </w:rPr>
              <w:t>2017-2018 учебный год</w:t>
            </w:r>
          </w:p>
        </w:tc>
      </w:tr>
    </w:tbl>
    <w:p w:rsidR="0049580B" w:rsidRDefault="0049580B" w:rsidP="0049580B">
      <w:pPr>
        <w:jc w:val="center"/>
      </w:pPr>
    </w:p>
    <w:p w:rsidR="0049580B" w:rsidRDefault="0049580B" w:rsidP="0049580B">
      <w:pPr>
        <w:jc w:val="center"/>
      </w:pPr>
    </w:p>
    <w:p w:rsidR="0049580B" w:rsidRDefault="0049580B" w:rsidP="0049580B">
      <w:pPr>
        <w:jc w:val="center"/>
      </w:pPr>
    </w:p>
    <w:p w:rsidR="0049580B" w:rsidRPr="0049580B" w:rsidRDefault="0049580B" w:rsidP="00495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0B">
        <w:rPr>
          <w:rFonts w:ascii="Times New Roman" w:hAnsi="Times New Roman" w:cs="Times New Roman"/>
          <w:b/>
          <w:sz w:val="24"/>
          <w:szCs w:val="24"/>
        </w:rPr>
        <w:t>О ПРОГРАММЕ</w:t>
      </w:r>
    </w:p>
    <w:p w:rsidR="0049580B" w:rsidRPr="0049580B" w:rsidRDefault="0049580B" w:rsidP="004958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Задача совершенствования правового регулирования градостроительной деятельности,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земельных отношений и улучшение предпринимательского климата в сфере строительства, в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том числе жилищного строительства, поставлена в основах государственной политики в сфере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использования земель, во многих федеральных планах и программах. Правовые проблемы в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этой области активно исследуются современной наукой.</w:t>
      </w:r>
    </w:p>
    <w:p w:rsidR="0049580B" w:rsidRPr="0049580B" w:rsidRDefault="0049580B" w:rsidP="004958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Юристы, обладающие современными знаниями о механизмах правового регулирования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земельных отношений в области использования земельных ресурсов, создания объектов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недвижимости на землях различных категорий и практическими навыками в этой сфере,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востребованы и имеют устойчивую конкурентоспособность на российском и международных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рынках труда.</w:t>
      </w:r>
    </w:p>
    <w:p w:rsidR="0049580B" w:rsidRPr="0049580B" w:rsidRDefault="0049580B" w:rsidP="004958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Отвечая на требования времени, Юридический факультет предлагает магистерскую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программу «Правовое регулирование использования земель и создания объектов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недвижимости» с углубленной специализацией в области земельного и смежных с ним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отраслей права.</w:t>
      </w:r>
    </w:p>
    <w:p w:rsidR="0049580B" w:rsidRPr="0049580B" w:rsidRDefault="0049580B" w:rsidP="004958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Магистерская программа «Правовое регулирование использования земель и создания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объектов недвижимости», подготовленная по инициативе кафедры экологического и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права ведущими преподавателями МГУ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имени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Ломоносова, обеспечивает обучение не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только российского права, но и основы права зарубежных стран и права Европейского союза.</w:t>
      </w:r>
    </w:p>
    <w:p w:rsidR="0049580B" w:rsidRPr="0049580B" w:rsidRDefault="0049580B" w:rsidP="0049580B">
      <w:pPr>
        <w:jc w:val="center"/>
        <w:rPr>
          <w:sz w:val="24"/>
          <w:szCs w:val="24"/>
        </w:rPr>
      </w:pPr>
    </w:p>
    <w:p w:rsidR="0049580B" w:rsidRPr="0049580B" w:rsidRDefault="0049580B" w:rsidP="004958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рамках магистерской программы авторские курсы читают профессора и преподаватели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Юридического факультета МГУ имени М. В. Ломоносова: профессора, доктора юридических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наук Г.А. Волков, О.И. Крассов, Т.В. Петрова; доценты, кандидаты юридических наук: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Л.Е. Бандорин, А.А. Воронцова, Е.И. Ефимова, Н.М. Заславская, О.М. Козырь, А.Л. Корнеев, Н.Г. Нарышева, С.Н. Русин, Д.В. Хаустов, большинство из которых являются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практикующими юристами.</w:t>
      </w:r>
    </w:p>
    <w:p w:rsidR="0049580B" w:rsidRPr="0049580B" w:rsidRDefault="0049580B" w:rsidP="0049580B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Учебный план программы объединяет обязательный (общенаучный) и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профессиональный циклы, а также курсы, предлагаемые в рамках вариативной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профессиональной части.</w:t>
      </w:r>
    </w:p>
    <w:p w:rsidR="0049580B" w:rsidRDefault="0049580B" w:rsidP="0049580B">
      <w:pPr>
        <w:jc w:val="center"/>
      </w:pPr>
    </w:p>
    <w:p w:rsidR="0049580B" w:rsidRPr="0049580B" w:rsidRDefault="0049580B" w:rsidP="00495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80B">
        <w:rPr>
          <w:rFonts w:ascii="Times New Roman" w:hAnsi="Times New Roman" w:cs="Times New Roman"/>
          <w:b/>
          <w:sz w:val="24"/>
          <w:szCs w:val="24"/>
        </w:rPr>
        <w:t>КУРСЫ:</w:t>
      </w:r>
    </w:p>
    <w:p w:rsidR="0049580B" w:rsidRPr="0049580B" w:rsidRDefault="0049580B" w:rsidP="00495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80B">
        <w:rPr>
          <w:rFonts w:ascii="Times New Roman" w:hAnsi="Times New Roman" w:cs="Times New Roman"/>
          <w:i/>
          <w:sz w:val="24"/>
          <w:szCs w:val="24"/>
        </w:rPr>
        <w:t>Обязательная часть: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Система прав на землю;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Градостроительное право;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Образование земельных участков. Государственный кадастровый учет земельных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участков и объектов капитального строительства;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земельных отношений в зарубежных странах;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 для строительства. Изъятие земельных участков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для государственных или муниципальных нужд;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Правовые проблемы экономического механизма использования земель и других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природных ресурсов;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Экологические требования при размещении, проектировании, строительстве,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реконструкции, вводе в эксплуатацию, эксплуатации, консервации и ликвидации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объектов недвижимости;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Управление в сфере использования и охраны земель и других природных ресурсов;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Юридическая ответственность за нарушения в области охраны окружающей среды и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природопользования;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Правовое регулирование застройки на землях различных категорий.</w:t>
      </w:r>
    </w:p>
    <w:p w:rsidR="0049580B" w:rsidRPr="0049580B" w:rsidRDefault="0049580B" w:rsidP="0049580B">
      <w:pPr>
        <w:spacing w:before="240"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80B">
        <w:rPr>
          <w:rFonts w:ascii="Times New Roman" w:hAnsi="Times New Roman" w:cs="Times New Roman"/>
          <w:i/>
          <w:sz w:val="24"/>
          <w:szCs w:val="24"/>
        </w:rPr>
        <w:t>Дисциплины по выбору: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Оформление прав на земельные участки и находящиеся на них объекты недвижимости;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sz w:val="24"/>
          <w:szCs w:val="24"/>
        </w:rPr>
        <w:t>Особенности совершения сделок с земельными участками;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Правовые инструменты развития застроенных территорий и комплексного освоения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территорий;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Экологические риски и правовое обеспечение экологической безопасности потенциально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экологически опасных объектов;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Проверка прав на земельные участки при реализации инвестиционных проектов;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Защита прав на земельные участки;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Земельный надзор и контроль;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Ограничения прав на землю;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Правовой режим земель сельскохозяйственного назначения, земель лесного фонда и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580B">
        <w:rPr>
          <w:rFonts w:ascii="Times New Roman" w:hAnsi="Times New Roman" w:cs="Times New Roman"/>
          <w:color w:val="000000"/>
          <w:sz w:val="24"/>
          <w:szCs w:val="24"/>
        </w:rPr>
        <w:t>земель особо охраняемых территорий;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eastAsia="Calibri" w:hAnsi="Times New Roman" w:cs="Times New Roman"/>
          <w:sz w:val="24"/>
          <w:szCs w:val="24"/>
        </w:rPr>
        <w:t>Становление и развитие эколого-правовых исследований</w:t>
      </w:r>
      <w:r w:rsidRPr="0049580B">
        <w:rPr>
          <w:rFonts w:ascii="Times New Roman" w:hAnsi="Times New Roman" w:cs="Times New Roman"/>
          <w:sz w:val="24"/>
          <w:szCs w:val="24"/>
        </w:rPr>
        <w:t>;</w:t>
      </w:r>
    </w:p>
    <w:p w:rsidR="0049580B" w:rsidRPr="0049580B" w:rsidRDefault="0049580B" w:rsidP="0049580B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0B">
        <w:rPr>
          <w:rFonts w:ascii="Times New Roman" w:hAnsi="Times New Roman" w:cs="Times New Roman"/>
          <w:color w:val="000000"/>
          <w:sz w:val="24"/>
          <w:szCs w:val="24"/>
        </w:rPr>
        <w:t>Экологическое право Европейского союза.</w:t>
      </w:r>
    </w:p>
    <w:p w:rsidR="0049580B" w:rsidRPr="0049580B" w:rsidRDefault="0049580B" w:rsidP="0049580B">
      <w:pPr>
        <w:jc w:val="center"/>
      </w:pPr>
    </w:p>
    <w:sectPr w:rsidR="0049580B" w:rsidRPr="0049580B" w:rsidSect="0049580B">
      <w:footerReference w:type="default" r:id="rId7"/>
      <w:headerReference w:type="first" r:id="rId8"/>
      <w:footerReference w:type="firs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57" w:rsidRDefault="00800C57" w:rsidP="0049580B">
      <w:pPr>
        <w:spacing w:after="0" w:line="240" w:lineRule="auto"/>
      </w:pPr>
      <w:r>
        <w:separator/>
      </w:r>
    </w:p>
  </w:endnote>
  <w:endnote w:type="continuationSeparator" w:id="1">
    <w:p w:rsidR="00800C57" w:rsidRDefault="00800C57" w:rsidP="0049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0B" w:rsidRPr="0049580B" w:rsidRDefault="0049580B" w:rsidP="0049580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49580B">
      <w:rPr>
        <w:rFonts w:ascii="Times New Roman" w:hAnsi="Times New Roman" w:cs="Times New Roman"/>
        <w:sz w:val="20"/>
        <w:szCs w:val="20"/>
      </w:rPr>
      <w:t xml:space="preserve">Адрес: </w:t>
    </w:r>
    <w:r w:rsidRPr="0049580B">
      <w:rPr>
        <w:rFonts w:ascii="Times New Roman" w:hAnsi="Times New Roman" w:cs="Times New Roman"/>
        <w:color w:val="000000"/>
        <w:sz w:val="20"/>
        <w:szCs w:val="20"/>
      </w:rPr>
      <w:t>119991, Москва, ГСП-1, Ленинские</w:t>
    </w:r>
    <w:r w:rsidRPr="0049580B">
      <w:rPr>
        <w:rFonts w:ascii="Times New Roman" w:hAnsi="Times New Roman" w:cs="Times New Roman"/>
        <w:color w:val="000000"/>
        <w:sz w:val="20"/>
        <w:szCs w:val="20"/>
      </w:rPr>
      <w:t xml:space="preserve"> горы, д.1, стр. 13 (4-ый учебный корпус)</w:t>
    </w:r>
  </w:p>
  <w:p w:rsidR="0049580B" w:rsidRPr="0049580B" w:rsidRDefault="0049580B" w:rsidP="0049580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49580B">
      <w:rPr>
        <w:rFonts w:ascii="Times New Roman" w:hAnsi="Times New Roman" w:cs="Times New Roman"/>
        <w:color w:val="000000"/>
        <w:sz w:val="20"/>
        <w:szCs w:val="20"/>
      </w:rPr>
      <w:t>Тел: +7 (495) 938-27-02</w:t>
    </w:r>
  </w:p>
  <w:p w:rsidR="0049580B" w:rsidRPr="0049580B" w:rsidRDefault="0049580B" w:rsidP="0049580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49580B">
      <w:rPr>
        <w:rFonts w:ascii="Times New Roman" w:hAnsi="Times New Roman" w:cs="Times New Roman"/>
        <w:sz w:val="20"/>
        <w:szCs w:val="20"/>
        <w:lang w:val="en-US"/>
      </w:rPr>
      <w:t>Web</w:t>
    </w:r>
    <w:r w:rsidRPr="0049580B">
      <w:rPr>
        <w:rFonts w:ascii="Times New Roman" w:hAnsi="Times New Roman" w:cs="Times New Roman"/>
        <w:sz w:val="20"/>
        <w:szCs w:val="20"/>
      </w:rPr>
      <w:t xml:space="preserve">: </w:t>
    </w:r>
    <w:r w:rsidRPr="0049580B">
      <w:rPr>
        <w:rFonts w:ascii="Times New Roman" w:hAnsi="Times New Roman" w:cs="Times New Roman"/>
        <w:color w:val="000000"/>
        <w:sz w:val="20"/>
        <w:szCs w:val="20"/>
      </w:rPr>
      <w:t>www.law.msu.ru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0B" w:rsidRDefault="0049580B" w:rsidP="0049580B">
    <w:pPr>
      <w:widowControl w:val="0"/>
      <w:autoSpaceDE w:val="0"/>
      <w:autoSpaceDN w:val="0"/>
      <w:adjustRightInd w:val="0"/>
      <w:snapToGrid w:val="0"/>
      <w:spacing w:after="0" w:line="240" w:lineRule="auto"/>
    </w:pPr>
  </w:p>
  <w:p w:rsidR="0049580B" w:rsidRPr="0049580B" w:rsidRDefault="0049580B" w:rsidP="0049580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49580B">
      <w:rPr>
        <w:rFonts w:ascii="Times New Roman" w:hAnsi="Times New Roman" w:cs="Times New Roman"/>
        <w:sz w:val="20"/>
        <w:szCs w:val="20"/>
      </w:rPr>
      <w:t xml:space="preserve">Адрес: </w:t>
    </w:r>
    <w:r w:rsidRPr="0049580B">
      <w:rPr>
        <w:rFonts w:ascii="Times New Roman" w:hAnsi="Times New Roman" w:cs="Times New Roman"/>
        <w:color w:val="000000"/>
        <w:sz w:val="20"/>
        <w:szCs w:val="20"/>
      </w:rPr>
      <w:t>119991, Москва, ГСП-1, Ленинские</w:t>
    </w:r>
    <w:r w:rsidRPr="0049580B">
      <w:rPr>
        <w:rFonts w:ascii="Times New Roman" w:hAnsi="Times New Roman" w:cs="Times New Roman"/>
        <w:color w:val="000000"/>
        <w:sz w:val="20"/>
        <w:szCs w:val="20"/>
      </w:rPr>
      <w:t xml:space="preserve"> горы, д.1, стр. 13 (4-ый учебный корпус)</w:t>
    </w:r>
  </w:p>
  <w:p w:rsidR="0049580B" w:rsidRPr="0049580B" w:rsidRDefault="0049580B" w:rsidP="0049580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 w:rsidRPr="0049580B">
      <w:rPr>
        <w:rFonts w:ascii="Times New Roman" w:hAnsi="Times New Roman" w:cs="Times New Roman"/>
        <w:color w:val="000000"/>
        <w:sz w:val="20"/>
        <w:szCs w:val="20"/>
      </w:rPr>
      <w:t>Тел: +7 (495) 938-27-02</w:t>
    </w:r>
  </w:p>
  <w:p w:rsidR="0049580B" w:rsidRPr="0049580B" w:rsidRDefault="0049580B" w:rsidP="0049580B">
    <w:pPr>
      <w:widowControl w:val="0"/>
      <w:autoSpaceDE w:val="0"/>
      <w:autoSpaceDN w:val="0"/>
      <w:adjustRightInd w:val="0"/>
      <w:snapToGrid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49580B">
      <w:rPr>
        <w:rFonts w:ascii="Times New Roman" w:hAnsi="Times New Roman" w:cs="Times New Roman"/>
        <w:sz w:val="20"/>
        <w:szCs w:val="20"/>
        <w:lang w:val="en-US"/>
      </w:rPr>
      <w:t xml:space="preserve">Web: </w:t>
    </w:r>
    <w:r w:rsidRPr="0049580B">
      <w:rPr>
        <w:rFonts w:ascii="Times New Roman" w:hAnsi="Times New Roman" w:cs="Times New Roman"/>
        <w:color w:val="000000"/>
        <w:sz w:val="20"/>
        <w:szCs w:val="20"/>
      </w:rPr>
      <w:t>www.law.msu.ru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57" w:rsidRDefault="00800C57" w:rsidP="0049580B">
      <w:pPr>
        <w:spacing w:after="0" w:line="240" w:lineRule="auto"/>
      </w:pPr>
      <w:r>
        <w:separator/>
      </w:r>
    </w:p>
  </w:footnote>
  <w:footnote w:type="continuationSeparator" w:id="1">
    <w:p w:rsidR="00800C57" w:rsidRDefault="00800C57" w:rsidP="0049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0B" w:rsidRDefault="0049580B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-710565</wp:posOffset>
          </wp:positionH>
          <wp:positionV relativeFrom="margin">
            <wp:posOffset>-720090</wp:posOffset>
          </wp:positionV>
          <wp:extent cx="7559675" cy="10696575"/>
          <wp:effectExtent l="19050" t="0" r="3175" b="0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F6E4B"/>
    <w:multiLevelType w:val="hybridMultilevel"/>
    <w:tmpl w:val="2836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F0B91"/>
    <w:multiLevelType w:val="hybridMultilevel"/>
    <w:tmpl w:val="B992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580B"/>
    <w:rsid w:val="00386F8F"/>
    <w:rsid w:val="0049580B"/>
    <w:rsid w:val="0080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580B"/>
  </w:style>
  <w:style w:type="paragraph" w:styleId="a5">
    <w:name w:val="footer"/>
    <w:basedOn w:val="a"/>
    <w:link w:val="a6"/>
    <w:uiPriority w:val="99"/>
    <w:semiHidden/>
    <w:unhideWhenUsed/>
    <w:rsid w:val="00495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580B"/>
  </w:style>
  <w:style w:type="table" w:styleId="a7">
    <w:name w:val="Table Grid"/>
    <w:basedOn w:val="a1"/>
    <w:uiPriority w:val="59"/>
    <w:rsid w:val="00495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9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Приемка</dc:creator>
  <cp:lastModifiedBy>Приемка</cp:lastModifiedBy>
  <cp:revision>1</cp:revision>
  <dcterms:created xsi:type="dcterms:W3CDTF">2017-06-28T05:43:00Z</dcterms:created>
  <dcterms:modified xsi:type="dcterms:W3CDTF">2017-06-28T06:05:00Z</dcterms:modified>
</cp:coreProperties>
</file>