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582" w:rsidRDefault="00FF5E30" w:rsidP="009D39C6">
      <w:pPr>
        <w:spacing w:after="0"/>
        <w:jc w:val="right"/>
        <w:rPr>
          <w:rFonts w:ascii="Times New Roman" w:hAnsi="Times New Roman" w:cs="Times New Roman"/>
          <w:b/>
          <w:i/>
          <w:sz w:val="27"/>
          <w:szCs w:val="27"/>
        </w:rPr>
      </w:pPr>
      <w:r w:rsidRPr="00281F1B">
        <w:rPr>
          <w:rFonts w:ascii="Times New Roman" w:hAnsi="Times New Roman" w:cs="Times New Roman"/>
          <w:b/>
          <w:i/>
          <w:sz w:val="27"/>
          <w:szCs w:val="27"/>
        </w:rPr>
        <w:t>Приложение №</w:t>
      </w:r>
      <w:r w:rsidR="00A0781A" w:rsidRPr="001E2CA9">
        <w:rPr>
          <w:rFonts w:ascii="Times New Roman" w:hAnsi="Times New Roman" w:cs="Times New Roman"/>
          <w:b/>
          <w:i/>
          <w:sz w:val="27"/>
          <w:szCs w:val="27"/>
        </w:rPr>
        <w:t xml:space="preserve"> 2</w:t>
      </w:r>
      <w:r w:rsidRPr="00281F1B">
        <w:rPr>
          <w:rFonts w:ascii="Times New Roman" w:hAnsi="Times New Roman" w:cs="Times New Roman"/>
          <w:b/>
          <w:i/>
          <w:sz w:val="27"/>
          <w:szCs w:val="27"/>
        </w:rPr>
        <w:t xml:space="preserve"> к Методическим материалам</w:t>
      </w:r>
      <w:r w:rsidR="00513582">
        <w:rPr>
          <w:rFonts w:ascii="Times New Roman" w:hAnsi="Times New Roman" w:cs="Times New Roman"/>
          <w:b/>
          <w:i/>
          <w:sz w:val="27"/>
          <w:szCs w:val="27"/>
        </w:rPr>
        <w:t xml:space="preserve"> </w:t>
      </w:r>
    </w:p>
    <w:p w:rsidR="009D39C6" w:rsidRDefault="00513582" w:rsidP="009D39C6">
      <w:pPr>
        <w:spacing w:after="0"/>
        <w:jc w:val="right"/>
        <w:rPr>
          <w:rFonts w:ascii="Times New Roman" w:hAnsi="Times New Roman" w:cs="Times New Roman"/>
          <w:b/>
          <w:i/>
          <w:sz w:val="27"/>
          <w:szCs w:val="27"/>
        </w:rPr>
      </w:pPr>
      <w:r>
        <w:rPr>
          <w:rFonts w:ascii="Times New Roman" w:hAnsi="Times New Roman" w:cs="Times New Roman"/>
          <w:b/>
          <w:i/>
          <w:sz w:val="27"/>
          <w:szCs w:val="27"/>
        </w:rPr>
        <w:t xml:space="preserve">(Приложение 9 к Образовательной программе высшего образования </w:t>
      </w:r>
    </w:p>
    <w:p w:rsidR="009D39C6" w:rsidRDefault="00513582" w:rsidP="009D39C6">
      <w:pPr>
        <w:spacing w:after="0"/>
        <w:jc w:val="right"/>
        <w:rPr>
          <w:rFonts w:ascii="Times New Roman" w:hAnsi="Times New Roman" w:cs="Times New Roman"/>
          <w:b/>
          <w:i/>
          <w:sz w:val="27"/>
          <w:szCs w:val="27"/>
        </w:rPr>
      </w:pPr>
      <w:r>
        <w:rPr>
          <w:rFonts w:ascii="Times New Roman" w:hAnsi="Times New Roman" w:cs="Times New Roman"/>
          <w:b/>
          <w:i/>
          <w:sz w:val="27"/>
          <w:szCs w:val="27"/>
        </w:rPr>
        <w:t xml:space="preserve">– программы подготовки научно-педагогических кадров в аспирантуре </w:t>
      </w:r>
    </w:p>
    <w:p w:rsidR="00982C18" w:rsidRDefault="00513582" w:rsidP="009D39C6">
      <w:pPr>
        <w:spacing w:after="0"/>
        <w:jc w:val="right"/>
        <w:rPr>
          <w:rFonts w:ascii="Times New Roman" w:hAnsi="Times New Roman" w:cs="Times New Roman"/>
          <w:b/>
          <w:i/>
          <w:sz w:val="27"/>
          <w:szCs w:val="27"/>
        </w:rPr>
      </w:pPr>
      <w:r>
        <w:rPr>
          <w:rFonts w:ascii="Times New Roman" w:hAnsi="Times New Roman" w:cs="Times New Roman"/>
          <w:b/>
          <w:i/>
          <w:sz w:val="27"/>
          <w:szCs w:val="27"/>
        </w:rPr>
        <w:t>(программа аспирантуры)</w:t>
      </w:r>
      <w:r w:rsidR="009D39C6">
        <w:rPr>
          <w:rFonts w:ascii="Times New Roman" w:hAnsi="Times New Roman" w:cs="Times New Roman"/>
          <w:b/>
          <w:i/>
          <w:sz w:val="27"/>
          <w:szCs w:val="27"/>
        </w:rPr>
        <w:t>)</w:t>
      </w:r>
    </w:p>
    <w:p w:rsidR="009D39C6" w:rsidRPr="00281F1B" w:rsidRDefault="009D39C6" w:rsidP="009D39C6">
      <w:pPr>
        <w:spacing w:after="0"/>
        <w:jc w:val="right"/>
        <w:rPr>
          <w:rFonts w:ascii="Times New Roman" w:hAnsi="Times New Roman" w:cs="Times New Roman"/>
          <w:b/>
          <w:i/>
          <w:sz w:val="27"/>
          <w:szCs w:val="27"/>
        </w:rPr>
      </w:pPr>
    </w:p>
    <w:p w:rsidR="00FF5E30" w:rsidRPr="00281F1B" w:rsidRDefault="00A0781A" w:rsidP="009D39C6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КРАТКАЯ ХАРАКТЕРИСТИКА ОЦЕНОЧНЫХ СРЕДСТВ</w:t>
      </w:r>
    </w:p>
    <w:tbl>
      <w:tblPr>
        <w:tblStyle w:val="a3"/>
        <w:tblW w:w="14992" w:type="dxa"/>
        <w:tblLook w:val="04A0"/>
      </w:tblPr>
      <w:tblGrid>
        <w:gridCol w:w="1526"/>
        <w:gridCol w:w="2693"/>
        <w:gridCol w:w="10773"/>
      </w:tblGrid>
      <w:tr w:rsidR="00A0781A" w:rsidTr="00A0781A">
        <w:tc>
          <w:tcPr>
            <w:tcW w:w="1526" w:type="dxa"/>
          </w:tcPr>
          <w:p w:rsidR="00A0781A" w:rsidRPr="00A0781A" w:rsidRDefault="00A0781A" w:rsidP="00A07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81A">
              <w:rPr>
                <w:rFonts w:ascii="Times New Roman" w:hAnsi="Times New Roman" w:cs="Times New Roman"/>
                <w:b/>
                <w:sz w:val="28"/>
                <w:szCs w:val="28"/>
              </w:rPr>
              <w:t>№/№</w:t>
            </w:r>
          </w:p>
        </w:tc>
        <w:tc>
          <w:tcPr>
            <w:tcW w:w="2693" w:type="dxa"/>
          </w:tcPr>
          <w:p w:rsidR="00A0781A" w:rsidRPr="00A0781A" w:rsidRDefault="00A0781A" w:rsidP="00A07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81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оценочного средства</w:t>
            </w:r>
          </w:p>
        </w:tc>
        <w:tc>
          <w:tcPr>
            <w:tcW w:w="10773" w:type="dxa"/>
          </w:tcPr>
          <w:p w:rsidR="00A0781A" w:rsidRPr="00A0781A" w:rsidRDefault="00A0781A" w:rsidP="00A07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81A">
              <w:rPr>
                <w:rFonts w:ascii="Times New Roman" w:hAnsi="Times New Roman" w:cs="Times New Roman"/>
                <w:b/>
                <w:sz w:val="28"/>
                <w:szCs w:val="28"/>
              </w:rPr>
              <w:t>Краткая характеристика оценочного средства</w:t>
            </w:r>
          </w:p>
        </w:tc>
      </w:tr>
      <w:tr w:rsidR="00A0781A" w:rsidTr="00A0781A">
        <w:tc>
          <w:tcPr>
            <w:tcW w:w="1526" w:type="dxa"/>
          </w:tcPr>
          <w:p w:rsidR="00A0781A" w:rsidRDefault="00A0781A" w:rsidP="00A07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A0781A" w:rsidRDefault="00A0781A" w:rsidP="00A07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73" w:type="dxa"/>
          </w:tcPr>
          <w:p w:rsidR="00A0781A" w:rsidRDefault="00A0781A" w:rsidP="00A07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0781A" w:rsidTr="00A0781A">
        <w:tc>
          <w:tcPr>
            <w:tcW w:w="1526" w:type="dxa"/>
          </w:tcPr>
          <w:p w:rsidR="00A0781A" w:rsidRPr="001573C1" w:rsidRDefault="00A0781A" w:rsidP="00896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3C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3" w:type="dxa"/>
          </w:tcPr>
          <w:p w:rsidR="00A0781A" w:rsidRPr="001573C1" w:rsidRDefault="00DF6F97" w:rsidP="00896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Библиографический и аналитический обзор по теме</w:t>
            </w:r>
          </w:p>
        </w:tc>
        <w:tc>
          <w:tcPr>
            <w:tcW w:w="10773" w:type="dxa"/>
          </w:tcPr>
          <w:p w:rsidR="00A0781A" w:rsidRPr="001573C1" w:rsidRDefault="00DF6F97" w:rsidP="00896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 самостоятельной работы аспиранта (соискателя)</w:t>
            </w:r>
          </w:p>
        </w:tc>
      </w:tr>
      <w:tr w:rsidR="00DF6F97" w:rsidTr="00A0781A">
        <w:tc>
          <w:tcPr>
            <w:tcW w:w="1526" w:type="dxa"/>
          </w:tcPr>
          <w:p w:rsidR="00DF6F97" w:rsidRPr="001573C1" w:rsidRDefault="00DF6F97" w:rsidP="00896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93" w:type="dxa"/>
          </w:tcPr>
          <w:p w:rsidR="00DF6F97" w:rsidRPr="001573C1" w:rsidRDefault="00DF6F97" w:rsidP="00F93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3C1">
              <w:rPr>
                <w:rFonts w:ascii="Times New Roman" w:hAnsi="Times New Roman" w:cs="Times New Roman"/>
                <w:sz w:val="28"/>
                <w:szCs w:val="28"/>
              </w:rPr>
              <w:t>Реферат</w:t>
            </w:r>
          </w:p>
        </w:tc>
        <w:tc>
          <w:tcPr>
            <w:tcW w:w="10773" w:type="dxa"/>
          </w:tcPr>
          <w:p w:rsidR="00DF6F97" w:rsidRPr="001573C1" w:rsidRDefault="00DF6F97" w:rsidP="00F93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3C1">
              <w:rPr>
                <w:rFonts w:ascii="Times New Roman" w:hAnsi="Times New Roman" w:cs="Times New Roman"/>
                <w:sz w:val="28"/>
                <w:szCs w:val="28"/>
              </w:rPr>
              <w:t>Продукт самостоятельной работы аспиранта (соискателя),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зрения, а также собственные взгляды на неё.</w:t>
            </w:r>
          </w:p>
        </w:tc>
      </w:tr>
      <w:tr w:rsidR="00DF6F97" w:rsidTr="00A0781A">
        <w:tc>
          <w:tcPr>
            <w:tcW w:w="1526" w:type="dxa"/>
          </w:tcPr>
          <w:p w:rsidR="00DF6F97" w:rsidRPr="001573C1" w:rsidRDefault="00DF6F97" w:rsidP="00896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93" w:type="dxa"/>
          </w:tcPr>
          <w:p w:rsidR="00DF6F97" w:rsidRPr="001573C1" w:rsidRDefault="00DF6F97" w:rsidP="00F93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3C1">
              <w:rPr>
                <w:rFonts w:ascii="Times New Roman" w:hAnsi="Times New Roman" w:cs="Times New Roman"/>
                <w:sz w:val="28"/>
                <w:szCs w:val="28"/>
              </w:rPr>
              <w:t>Научная статья</w:t>
            </w:r>
          </w:p>
        </w:tc>
        <w:tc>
          <w:tcPr>
            <w:tcW w:w="10773" w:type="dxa"/>
          </w:tcPr>
          <w:p w:rsidR="00DF6F97" w:rsidRPr="001573C1" w:rsidRDefault="00DF6F97" w:rsidP="00F93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3C1">
              <w:rPr>
                <w:rFonts w:ascii="Times New Roman" w:hAnsi="Times New Roman" w:cs="Times New Roman"/>
                <w:sz w:val="28"/>
                <w:szCs w:val="28"/>
              </w:rPr>
              <w:t>Продукт самостоятельной работы аспиранта (соискателя), представляющий собой подготовку и опубликование результатов научной, научно-исследовательской работы в реферируемом научном журнале (по направленности).</w:t>
            </w:r>
          </w:p>
        </w:tc>
      </w:tr>
      <w:tr w:rsidR="00DF6F97" w:rsidTr="00A0781A">
        <w:tc>
          <w:tcPr>
            <w:tcW w:w="1526" w:type="dxa"/>
          </w:tcPr>
          <w:p w:rsidR="00DF6F97" w:rsidRPr="001573C1" w:rsidRDefault="00DF6F97" w:rsidP="00896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93" w:type="dxa"/>
          </w:tcPr>
          <w:p w:rsidR="00DF6F97" w:rsidRPr="001573C1" w:rsidRDefault="001E2CA9" w:rsidP="00F93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Научный доклад</w:t>
            </w:r>
          </w:p>
        </w:tc>
        <w:tc>
          <w:tcPr>
            <w:tcW w:w="10773" w:type="dxa"/>
          </w:tcPr>
          <w:p w:rsidR="00DF6F97" w:rsidRPr="001573C1" w:rsidRDefault="00DF6F97" w:rsidP="001E2C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3C1">
              <w:rPr>
                <w:rFonts w:ascii="Times New Roman" w:hAnsi="Times New Roman" w:cs="Times New Roman"/>
                <w:sz w:val="28"/>
                <w:szCs w:val="28"/>
              </w:rPr>
              <w:t>Продукт самостоятельной работы аспиранта (соискателя), представляющий собой публичное выступление по предоставлению полученных результатов решения определенной научной, научно-исследовательской темы (по направленности).</w:t>
            </w:r>
          </w:p>
        </w:tc>
      </w:tr>
      <w:tr w:rsidR="006E48F4" w:rsidTr="00A0781A">
        <w:tc>
          <w:tcPr>
            <w:tcW w:w="1526" w:type="dxa"/>
          </w:tcPr>
          <w:p w:rsidR="006E48F4" w:rsidRDefault="006E48F4" w:rsidP="00896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93" w:type="dxa"/>
          </w:tcPr>
          <w:p w:rsidR="006E48F4" w:rsidRPr="001573C1" w:rsidRDefault="006E48F4" w:rsidP="00A15C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3C1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10773" w:type="dxa"/>
          </w:tcPr>
          <w:p w:rsidR="006E48F4" w:rsidRPr="001573C1" w:rsidRDefault="006E48F4" w:rsidP="005F76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3C1">
              <w:rPr>
                <w:rFonts w:ascii="Times New Roman" w:hAnsi="Times New Roman" w:cs="Times New Roman"/>
                <w:sz w:val="28"/>
                <w:szCs w:val="28"/>
              </w:rPr>
              <w:t xml:space="preserve">Конечный продукт, получаемый в результате прохождения педагогической практики. Позволяет оценивать </w:t>
            </w:r>
            <w:r w:rsidR="005F76CC">
              <w:rPr>
                <w:rFonts w:ascii="Times New Roman" w:hAnsi="Times New Roman" w:cs="Times New Roman"/>
                <w:sz w:val="28"/>
                <w:szCs w:val="28"/>
              </w:rPr>
              <w:t xml:space="preserve">знания и </w:t>
            </w:r>
            <w:r w:rsidRPr="001573C1">
              <w:rPr>
                <w:rFonts w:ascii="Times New Roman" w:hAnsi="Times New Roman" w:cs="Times New Roman"/>
                <w:sz w:val="28"/>
                <w:szCs w:val="28"/>
              </w:rPr>
              <w:t xml:space="preserve">умения аспиранта (соискателя) самостоятельно конструировать свои знания в процессе решения практических педагогических и воспитательных задач и проблем. </w:t>
            </w:r>
          </w:p>
        </w:tc>
      </w:tr>
      <w:tr w:rsidR="006E48F4" w:rsidTr="00A0781A">
        <w:tc>
          <w:tcPr>
            <w:tcW w:w="1526" w:type="dxa"/>
          </w:tcPr>
          <w:p w:rsidR="006E48F4" w:rsidRDefault="006E48F4" w:rsidP="00896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693" w:type="dxa"/>
          </w:tcPr>
          <w:p w:rsidR="006E48F4" w:rsidRDefault="006E48F4" w:rsidP="00F93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рабочей программы</w:t>
            </w:r>
          </w:p>
        </w:tc>
        <w:tc>
          <w:tcPr>
            <w:tcW w:w="10773" w:type="dxa"/>
          </w:tcPr>
          <w:p w:rsidR="00506587" w:rsidRDefault="006E48F4" w:rsidP="00330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3C1">
              <w:rPr>
                <w:rFonts w:ascii="Times New Roman" w:hAnsi="Times New Roman" w:cs="Times New Roman"/>
                <w:sz w:val="28"/>
                <w:szCs w:val="28"/>
              </w:rPr>
              <w:t>Продукт самостоятельной работы аспиранта (соискателя), представляющий собой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3BB3">
              <w:rPr>
                <w:rFonts w:ascii="Times New Roman" w:hAnsi="Times New Roman" w:cs="Times New Roman"/>
                <w:sz w:val="28"/>
                <w:szCs w:val="28"/>
              </w:rPr>
              <w:t>разработку проекта</w:t>
            </w:r>
            <w:r w:rsidR="00C8060B">
              <w:rPr>
                <w:rFonts w:ascii="Times New Roman" w:hAnsi="Times New Roman" w:cs="Times New Roman"/>
                <w:sz w:val="28"/>
                <w:szCs w:val="28"/>
              </w:rPr>
              <w:t xml:space="preserve"> рабочей программы, </w:t>
            </w:r>
            <w:r w:rsidR="00071D9E">
              <w:rPr>
                <w:rFonts w:ascii="Times New Roman" w:hAnsi="Times New Roman" w:cs="Times New Roman"/>
                <w:sz w:val="28"/>
                <w:szCs w:val="28"/>
              </w:rPr>
              <w:t xml:space="preserve">где аспирант (соискатель) </w:t>
            </w:r>
            <w:r w:rsidR="00823BB3">
              <w:rPr>
                <w:rFonts w:ascii="Times New Roman" w:hAnsi="Times New Roman" w:cs="Times New Roman"/>
                <w:sz w:val="28"/>
                <w:szCs w:val="28"/>
              </w:rPr>
              <w:t xml:space="preserve">определяет </w:t>
            </w:r>
            <w:r w:rsidR="00071D9E">
              <w:rPr>
                <w:rFonts w:ascii="Times New Roman" w:hAnsi="Times New Roman" w:cs="Times New Roman"/>
                <w:sz w:val="28"/>
                <w:szCs w:val="28"/>
              </w:rPr>
              <w:t>методы</w:t>
            </w:r>
            <w:r w:rsidR="002D322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71D9E">
              <w:rPr>
                <w:rFonts w:ascii="Times New Roman" w:hAnsi="Times New Roman" w:cs="Times New Roman"/>
                <w:sz w:val="28"/>
                <w:szCs w:val="28"/>
              </w:rPr>
              <w:t>приемы</w:t>
            </w:r>
            <w:r w:rsidR="002D3224">
              <w:rPr>
                <w:rFonts w:ascii="Times New Roman" w:hAnsi="Times New Roman" w:cs="Times New Roman"/>
                <w:sz w:val="28"/>
                <w:szCs w:val="28"/>
              </w:rPr>
              <w:t>, содержание и средства оценивания</w:t>
            </w:r>
            <w:r w:rsidR="00071D9E">
              <w:rPr>
                <w:rFonts w:ascii="Times New Roman" w:hAnsi="Times New Roman" w:cs="Times New Roman"/>
                <w:sz w:val="28"/>
                <w:szCs w:val="28"/>
              </w:rPr>
              <w:t xml:space="preserve"> по конкретной учебной дисциплине</w:t>
            </w:r>
            <w:r w:rsidR="00CC75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31D3" w:rsidRPr="00506587" w:rsidRDefault="004931D3" w:rsidP="00A10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3C1">
              <w:rPr>
                <w:rFonts w:ascii="Times New Roman" w:hAnsi="Times New Roman" w:cs="Times New Roman"/>
                <w:sz w:val="28"/>
                <w:szCs w:val="28"/>
              </w:rPr>
              <w:t xml:space="preserve">Позволяет оценивать </w:t>
            </w:r>
            <w:r w:rsidR="005F76CC">
              <w:rPr>
                <w:rFonts w:ascii="Times New Roman" w:hAnsi="Times New Roman" w:cs="Times New Roman"/>
                <w:sz w:val="28"/>
                <w:szCs w:val="28"/>
              </w:rPr>
              <w:t>навыки</w:t>
            </w:r>
            <w:r w:rsidRPr="001573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76CC">
              <w:rPr>
                <w:rFonts w:ascii="Times New Roman" w:hAnsi="Times New Roman" w:cs="Times New Roman"/>
                <w:sz w:val="28"/>
                <w:szCs w:val="28"/>
              </w:rPr>
              <w:t xml:space="preserve">и умения </w:t>
            </w:r>
            <w:r w:rsidRPr="001573C1">
              <w:rPr>
                <w:rFonts w:ascii="Times New Roman" w:hAnsi="Times New Roman" w:cs="Times New Roman"/>
                <w:sz w:val="28"/>
                <w:szCs w:val="28"/>
              </w:rPr>
              <w:t xml:space="preserve">аспиранта (соискателя) самостоятельно конструировать свои знания </w:t>
            </w:r>
            <w:r w:rsidR="00A10227">
              <w:rPr>
                <w:rFonts w:ascii="Times New Roman" w:hAnsi="Times New Roman" w:cs="Times New Roman"/>
                <w:sz w:val="28"/>
                <w:szCs w:val="28"/>
              </w:rPr>
              <w:t>по эффективной организации образовательного процесса</w:t>
            </w:r>
            <w:r w:rsidRPr="001573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E48F4" w:rsidTr="00A0781A">
        <w:tc>
          <w:tcPr>
            <w:tcW w:w="1526" w:type="dxa"/>
          </w:tcPr>
          <w:p w:rsidR="006E48F4" w:rsidRPr="001573C1" w:rsidRDefault="003300C8" w:rsidP="00896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693" w:type="dxa"/>
          </w:tcPr>
          <w:p w:rsidR="006E48F4" w:rsidRPr="001573C1" w:rsidRDefault="006E48F4" w:rsidP="00896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3C1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10773" w:type="dxa"/>
          </w:tcPr>
          <w:p w:rsidR="006E48F4" w:rsidRPr="001573C1" w:rsidRDefault="006E48F4" w:rsidP="00896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3C1">
              <w:rPr>
                <w:rFonts w:ascii="Times New Roman" w:hAnsi="Times New Roman" w:cs="Times New Roman"/>
                <w:sz w:val="28"/>
                <w:szCs w:val="28"/>
              </w:rPr>
              <w:t>Система стандартизированных заданий, позволяющая автоматизировать процедуру измерения уровня знаний и умений.</w:t>
            </w:r>
          </w:p>
        </w:tc>
      </w:tr>
      <w:tr w:rsidR="006E48F4" w:rsidTr="00A0781A">
        <w:tc>
          <w:tcPr>
            <w:tcW w:w="1526" w:type="dxa"/>
          </w:tcPr>
          <w:p w:rsidR="006E48F4" w:rsidRPr="001573C1" w:rsidRDefault="003300C8" w:rsidP="00896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693" w:type="dxa"/>
          </w:tcPr>
          <w:p w:rsidR="006E48F4" w:rsidRPr="001573C1" w:rsidRDefault="006E48F4" w:rsidP="00F93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3C1">
              <w:rPr>
                <w:rFonts w:ascii="Times New Roman" w:hAnsi="Times New Roman" w:cs="Times New Roman"/>
                <w:sz w:val="28"/>
                <w:szCs w:val="28"/>
              </w:rPr>
              <w:t xml:space="preserve">Коллоквиум </w:t>
            </w:r>
          </w:p>
        </w:tc>
        <w:tc>
          <w:tcPr>
            <w:tcW w:w="10773" w:type="dxa"/>
          </w:tcPr>
          <w:p w:rsidR="006E48F4" w:rsidRPr="001573C1" w:rsidRDefault="006E48F4" w:rsidP="00F93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3C1">
              <w:rPr>
                <w:rFonts w:ascii="Times New Roman" w:hAnsi="Times New Roman" w:cs="Times New Roman"/>
                <w:sz w:val="28"/>
                <w:szCs w:val="28"/>
              </w:rPr>
              <w:t>Средство контроля, организованное как специальная беседа преподавателя с аспирантом (соискателем) на темы, связанные с изучаемой дисциплиной (модулем),  и рассчитанное на выяснение объема знаний обучающегося по определенному разделу, теме, проблеме и т.п.</w:t>
            </w:r>
          </w:p>
        </w:tc>
      </w:tr>
      <w:tr w:rsidR="006E48F4" w:rsidTr="00A0781A">
        <w:tc>
          <w:tcPr>
            <w:tcW w:w="1526" w:type="dxa"/>
          </w:tcPr>
          <w:p w:rsidR="006E48F4" w:rsidRDefault="003300C8" w:rsidP="00896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693" w:type="dxa"/>
          </w:tcPr>
          <w:p w:rsidR="006E48F4" w:rsidRPr="001573C1" w:rsidRDefault="006E48F4" w:rsidP="00F93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0773" w:type="dxa"/>
          </w:tcPr>
          <w:p w:rsidR="006E48F4" w:rsidRPr="001573C1" w:rsidRDefault="006E48F4" w:rsidP="004159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 текущей аттестации, с помощью которой определяется уровень знаний, умений и навыков усвоенного материала, а также является формой проверки результатов прохождения педагогической практики.  </w:t>
            </w:r>
          </w:p>
        </w:tc>
      </w:tr>
      <w:tr w:rsidR="006E48F4" w:rsidTr="00A0781A">
        <w:tc>
          <w:tcPr>
            <w:tcW w:w="1526" w:type="dxa"/>
          </w:tcPr>
          <w:p w:rsidR="006E48F4" w:rsidRDefault="003300C8" w:rsidP="00896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693" w:type="dxa"/>
          </w:tcPr>
          <w:p w:rsidR="006E48F4" w:rsidRPr="001573C1" w:rsidRDefault="006E48F4" w:rsidP="00F93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0773" w:type="dxa"/>
          </w:tcPr>
          <w:p w:rsidR="006E48F4" w:rsidRPr="001573C1" w:rsidRDefault="006E48F4" w:rsidP="00F93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форма аттестации, с помощью которой определяется уровень знаний, умений и навыков усвоенного материала.</w:t>
            </w:r>
          </w:p>
        </w:tc>
      </w:tr>
    </w:tbl>
    <w:p w:rsidR="00FF5E30" w:rsidRPr="00FF5E30" w:rsidRDefault="00FF5E30" w:rsidP="00A0781A">
      <w:pPr>
        <w:rPr>
          <w:rFonts w:ascii="Times New Roman" w:hAnsi="Times New Roman" w:cs="Times New Roman"/>
          <w:sz w:val="28"/>
          <w:szCs w:val="28"/>
        </w:rPr>
      </w:pPr>
    </w:p>
    <w:sectPr w:rsidR="00FF5E30" w:rsidRPr="00FF5E30" w:rsidSect="001D74E9">
      <w:footerReference w:type="default" r:id="rId7"/>
      <w:pgSz w:w="16838" w:h="11906" w:orient="landscape"/>
      <w:pgMar w:top="1701" w:right="1134" w:bottom="850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A9A" w:rsidRDefault="00726A9A" w:rsidP="00B035F2">
      <w:pPr>
        <w:spacing w:after="0" w:line="240" w:lineRule="auto"/>
      </w:pPr>
      <w:r>
        <w:separator/>
      </w:r>
    </w:p>
  </w:endnote>
  <w:endnote w:type="continuationSeparator" w:id="1">
    <w:p w:rsidR="00726A9A" w:rsidRDefault="00726A9A" w:rsidP="00B03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84110"/>
      <w:docPartObj>
        <w:docPartGallery w:val="Page Numbers (Bottom of Page)"/>
        <w:docPartUnique/>
      </w:docPartObj>
    </w:sdtPr>
    <w:sdtContent>
      <w:p w:rsidR="00896A4E" w:rsidRDefault="00AE4BB0">
        <w:pPr>
          <w:pStyle w:val="a9"/>
          <w:jc w:val="center"/>
        </w:pPr>
        <w:fldSimple w:instr=" PAGE   \* MERGEFORMAT ">
          <w:r w:rsidR="00F178EC">
            <w:rPr>
              <w:noProof/>
            </w:rPr>
            <w:t>2</w:t>
          </w:r>
        </w:fldSimple>
      </w:p>
    </w:sdtContent>
  </w:sdt>
  <w:p w:rsidR="00896A4E" w:rsidRDefault="00896A4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A9A" w:rsidRDefault="00726A9A" w:rsidP="00B035F2">
      <w:pPr>
        <w:spacing w:after="0" w:line="240" w:lineRule="auto"/>
      </w:pPr>
      <w:r>
        <w:separator/>
      </w:r>
    </w:p>
  </w:footnote>
  <w:footnote w:type="continuationSeparator" w:id="1">
    <w:p w:rsidR="00726A9A" w:rsidRDefault="00726A9A" w:rsidP="00B035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5E30"/>
    <w:rsid w:val="00071D9E"/>
    <w:rsid w:val="0008474C"/>
    <w:rsid w:val="0011459D"/>
    <w:rsid w:val="001573C1"/>
    <w:rsid w:val="001D74E9"/>
    <w:rsid w:val="001E2CA9"/>
    <w:rsid w:val="00281F1B"/>
    <w:rsid w:val="002B09D1"/>
    <w:rsid w:val="002D3224"/>
    <w:rsid w:val="003300C8"/>
    <w:rsid w:val="003C01AE"/>
    <w:rsid w:val="004159AD"/>
    <w:rsid w:val="00483F5B"/>
    <w:rsid w:val="004931D3"/>
    <w:rsid w:val="004B5102"/>
    <w:rsid w:val="005023BD"/>
    <w:rsid w:val="00506587"/>
    <w:rsid w:val="00513582"/>
    <w:rsid w:val="005F76CC"/>
    <w:rsid w:val="006850AB"/>
    <w:rsid w:val="006E48F4"/>
    <w:rsid w:val="0070596C"/>
    <w:rsid w:val="00726A9A"/>
    <w:rsid w:val="007B5D3D"/>
    <w:rsid w:val="00805C38"/>
    <w:rsid w:val="00810A03"/>
    <w:rsid w:val="00820FAC"/>
    <w:rsid w:val="00823BB3"/>
    <w:rsid w:val="00830DE8"/>
    <w:rsid w:val="00896A4E"/>
    <w:rsid w:val="008E5BF3"/>
    <w:rsid w:val="00982C18"/>
    <w:rsid w:val="009A1C87"/>
    <w:rsid w:val="009D39C6"/>
    <w:rsid w:val="00A0781A"/>
    <w:rsid w:val="00A10227"/>
    <w:rsid w:val="00A12CE3"/>
    <w:rsid w:val="00A53906"/>
    <w:rsid w:val="00A95C7D"/>
    <w:rsid w:val="00AE4BB0"/>
    <w:rsid w:val="00B035F2"/>
    <w:rsid w:val="00B538C6"/>
    <w:rsid w:val="00B6086E"/>
    <w:rsid w:val="00B6457E"/>
    <w:rsid w:val="00BA5462"/>
    <w:rsid w:val="00C8060B"/>
    <w:rsid w:val="00CC3348"/>
    <w:rsid w:val="00CC7590"/>
    <w:rsid w:val="00D400E3"/>
    <w:rsid w:val="00DF6F97"/>
    <w:rsid w:val="00F155E2"/>
    <w:rsid w:val="00F178EC"/>
    <w:rsid w:val="00FB6A80"/>
    <w:rsid w:val="00FE6775"/>
    <w:rsid w:val="00FF3F10"/>
    <w:rsid w:val="00FF5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E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nhideWhenUsed/>
    <w:rsid w:val="00B035F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B035F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035F2"/>
    <w:rPr>
      <w:vertAlign w:val="superscript"/>
    </w:rPr>
  </w:style>
  <w:style w:type="paragraph" w:styleId="a7">
    <w:name w:val="header"/>
    <w:basedOn w:val="a"/>
    <w:link w:val="a8"/>
    <w:uiPriority w:val="99"/>
    <w:semiHidden/>
    <w:unhideWhenUsed/>
    <w:rsid w:val="001D7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D74E9"/>
  </w:style>
  <w:style w:type="paragraph" w:styleId="a9">
    <w:name w:val="footer"/>
    <w:basedOn w:val="a"/>
    <w:link w:val="aa"/>
    <w:uiPriority w:val="99"/>
    <w:unhideWhenUsed/>
    <w:rsid w:val="001D7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D74E9"/>
  </w:style>
  <w:style w:type="paragraph" w:styleId="ab">
    <w:name w:val="Balloon Text"/>
    <w:basedOn w:val="a"/>
    <w:link w:val="ac"/>
    <w:uiPriority w:val="99"/>
    <w:semiHidden/>
    <w:unhideWhenUsed/>
    <w:rsid w:val="00513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135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400E7-DD1D-4EB1-B74B-1921AE3EC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t_moiseeva</dc:creator>
  <cp:keywords/>
  <dc:description/>
  <cp:lastModifiedBy>t_moiseeva</cp:lastModifiedBy>
  <cp:revision>14</cp:revision>
  <cp:lastPrinted>2015-10-26T10:05:00Z</cp:lastPrinted>
  <dcterms:created xsi:type="dcterms:W3CDTF">2015-10-26T09:11:00Z</dcterms:created>
  <dcterms:modified xsi:type="dcterms:W3CDTF">2017-08-23T13:15:00Z</dcterms:modified>
</cp:coreProperties>
</file>