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EE433"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14:paraId="4F654913"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14:paraId="7BB141DA"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14:paraId="5A38543C"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14:paraId="3E046E5E"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14:paraId="4B0AED8E"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7D483F84" w14:textId="77777777" w:rsidR="00F4097D" w:rsidRPr="00F4097D" w:rsidRDefault="00F4097D" w:rsidP="00CF5C46">
      <w:pPr>
        <w:spacing w:after="0" w:line="240" w:lineRule="auto"/>
        <w:jc w:val="both"/>
        <w:rPr>
          <w:rFonts w:ascii="Times New Roman" w:hAnsi="Times New Roman" w:cs="Times New Roman"/>
          <w:sz w:val="24"/>
          <w:szCs w:val="24"/>
          <w:lang w:val="ru-RU"/>
        </w:rPr>
      </w:pPr>
      <w:proofErr w:type="gramStart"/>
      <w:r w:rsidRPr="00F4097D">
        <w:rPr>
          <w:rFonts w:ascii="Times New Roman" w:hAnsi="Times New Roman" w:cs="Times New Roman"/>
          <w:sz w:val="24"/>
          <w:szCs w:val="24"/>
          <w:lang w:val="ru-RU"/>
        </w:rPr>
        <w:t>Выходит</w:t>
      </w:r>
      <w:proofErr w:type="gramEnd"/>
      <w:r w:rsidRPr="00F4097D">
        <w:rPr>
          <w:rFonts w:ascii="Times New Roman" w:hAnsi="Times New Roman" w:cs="Times New Roman"/>
          <w:sz w:val="24"/>
          <w:szCs w:val="24"/>
          <w:lang w:val="ru-RU"/>
        </w:rPr>
        <w:t xml:space="preserve"> один раз в два месяца</w:t>
      </w:r>
    </w:p>
    <w:p w14:paraId="57B9B079"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09B4062D" w14:textId="44AFB9C9" w:rsidR="005379FA" w:rsidRPr="007C357E" w:rsidRDefault="009B5E0D" w:rsidP="005379FA">
      <w:pPr>
        <w:spacing w:after="0" w:line="240" w:lineRule="auto"/>
        <w:jc w:val="both"/>
        <w:rPr>
          <w:rFonts w:ascii="Times New Roman" w:hAnsi="Times New Roman" w:cs="Times New Roman"/>
          <w:b/>
          <w:sz w:val="24"/>
          <w:szCs w:val="24"/>
          <w:lang w:val="ru-RU"/>
        </w:rPr>
      </w:pPr>
      <w:r w:rsidRPr="009B5E0D">
        <w:rPr>
          <w:rFonts w:ascii="Times New Roman" w:hAnsi="Times New Roman" w:cs="Times New Roman"/>
          <w:b/>
          <w:sz w:val="24"/>
          <w:szCs w:val="24"/>
          <w:lang w:val="ru-RU"/>
        </w:rPr>
        <w:t xml:space="preserve">№ </w:t>
      </w:r>
      <w:r w:rsidR="007C357E" w:rsidRPr="00060BC5">
        <w:rPr>
          <w:rFonts w:ascii="Times New Roman" w:hAnsi="Times New Roman" w:cs="Times New Roman"/>
          <w:b/>
          <w:sz w:val="24"/>
          <w:szCs w:val="24"/>
          <w:lang w:val="ru-RU"/>
        </w:rPr>
        <w:t>2</w:t>
      </w:r>
      <w:r w:rsidRPr="009B5E0D">
        <w:rPr>
          <w:rFonts w:ascii="Times New Roman" w:hAnsi="Times New Roman" w:cs="Times New Roman"/>
          <w:b/>
          <w:sz w:val="24"/>
          <w:szCs w:val="24"/>
          <w:lang w:val="ru-RU"/>
        </w:rPr>
        <w:t xml:space="preserve"> • 201</w:t>
      </w:r>
      <w:r w:rsidR="005B2726">
        <w:rPr>
          <w:rFonts w:ascii="Times New Roman" w:hAnsi="Times New Roman" w:cs="Times New Roman"/>
          <w:b/>
          <w:sz w:val="24"/>
          <w:szCs w:val="24"/>
          <w:lang w:val="ru-RU"/>
        </w:rPr>
        <w:t>9</w:t>
      </w:r>
      <w:r w:rsidRPr="009B5E0D">
        <w:rPr>
          <w:rFonts w:ascii="Times New Roman" w:hAnsi="Times New Roman" w:cs="Times New Roman"/>
          <w:b/>
          <w:sz w:val="24"/>
          <w:szCs w:val="24"/>
          <w:lang w:val="ru-RU"/>
        </w:rPr>
        <w:t xml:space="preserve"> • </w:t>
      </w:r>
      <w:r w:rsidR="007C357E">
        <w:rPr>
          <w:rFonts w:ascii="Times New Roman" w:hAnsi="Times New Roman" w:cs="Times New Roman"/>
          <w:b/>
          <w:sz w:val="24"/>
          <w:szCs w:val="24"/>
          <w:lang w:val="ru-RU"/>
        </w:rPr>
        <w:t>март</w:t>
      </w:r>
      <w:r w:rsidRPr="009B5E0D">
        <w:rPr>
          <w:rFonts w:ascii="Times New Roman" w:hAnsi="Times New Roman" w:cs="Times New Roman"/>
          <w:b/>
          <w:sz w:val="24"/>
          <w:szCs w:val="24"/>
          <w:lang w:val="ru-RU"/>
        </w:rPr>
        <w:t>–</w:t>
      </w:r>
      <w:r w:rsidR="007C357E">
        <w:rPr>
          <w:rFonts w:ascii="Times New Roman" w:hAnsi="Times New Roman" w:cs="Times New Roman"/>
          <w:b/>
          <w:sz w:val="24"/>
          <w:szCs w:val="24"/>
          <w:lang w:val="ru-RU"/>
        </w:rPr>
        <w:t>апрель</w:t>
      </w:r>
    </w:p>
    <w:p w14:paraId="5A5D9542" w14:textId="77777777" w:rsidR="00412688" w:rsidRDefault="00412688" w:rsidP="00412688">
      <w:pPr>
        <w:spacing w:after="0" w:line="240" w:lineRule="auto"/>
        <w:jc w:val="both"/>
        <w:rPr>
          <w:rFonts w:ascii="Times New Roman" w:hAnsi="Times New Roman" w:cs="Times New Roman"/>
          <w:b/>
          <w:sz w:val="24"/>
          <w:szCs w:val="24"/>
          <w:lang w:val="ru-RU"/>
        </w:rPr>
      </w:pPr>
    </w:p>
    <w:p w14:paraId="5333E58F" w14:textId="75C010C0" w:rsidR="00412688" w:rsidRDefault="007C357E" w:rsidP="00E817F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Вопросы методологии юридической науки</w:t>
      </w:r>
    </w:p>
    <w:p w14:paraId="644F8CBC" w14:textId="5AD6F338" w:rsidR="007C357E" w:rsidRPr="007C357E" w:rsidRDefault="007C357E" w:rsidP="00E817FC">
      <w:pPr>
        <w:spacing w:after="0" w:line="240" w:lineRule="auto"/>
        <w:jc w:val="both"/>
        <w:rPr>
          <w:rFonts w:ascii="Times New Roman" w:hAnsi="Times New Roman" w:cs="Times New Roman"/>
          <w:sz w:val="24"/>
          <w:szCs w:val="24"/>
          <w:lang w:val="ru-RU"/>
        </w:rPr>
      </w:pPr>
    </w:p>
    <w:p w14:paraId="3F6D0864" w14:textId="29470386" w:rsidR="007C357E" w:rsidRPr="007C357E" w:rsidRDefault="007C357E"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C357E">
        <w:rPr>
          <w:rFonts w:ascii="Times New Roman" w:hAnsi="Times New Roman" w:cs="Times New Roman"/>
          <w:b/>
          <w:bCs/>
          <w:color w:val="000000"/>
          <w:sz w:val="24"/>
          <w:szCs w:val="24"/>
          <w:lang w:val="ru-RU"/>
        </w:rPr>
        <w:t xml:space="preserve">А.А. </w:t>
      </w:r>
      <w:proofErr w:type="spellStart"/>
      <w:r w:rsidRPr="007C357E">
        <w:rPr>
          <w:rFonts w:ascii="Times New Roman" w:hAnsi="Times New Roman" w:cs="Times New Roman"/>
          <w:b/>
          <w:bCs/>
          <w:color w:val="000000"/>
          <w:sz w:val="24"/>
          <w:szCs w:val="24"/>
          <w:lang w:val="ru-RU"/>
        </w:rPr>
        <w:t>Кененов</w:t>
      </w:r>
      <w:proofErr w:type="spellEnd"/>
      <w:r w:rsidRPr="007C357E">
        <w:rPr>
          <w:rFonts w:ascii="Times New Roman" w:hAnsi="Times New Roman" w:cs="Times New Roman"/>
          <w:b/>
          <w:bCs/>
          <w:color w:val="000000"/>
          <w:sz w:val="24"/>
          <w:szCs w:val="24"/>
          <w:lang w:val="ru-RU"/>
        </w:rPr>
        <w:t>,</w:t>
      </w:r>
      <w:r w:rsidRPr="007C357E">
        <w:rPr>
          <w:rFonts w:ascii="Times New Roman" w:hAnsi="Times New Roman" w:cs="Times New Roman"/>
          <w:i/>
          <w:iCs/>
          <w:color w:val="000000"/>
          <w:sz w:val="24"/>
          <w:szCs w:val="24"/>
          <w:lang w:val="ru-RU"/>
        </w:rPr>
        <w:t xml:space="preserve"> кандидат юридических наук, доцент кафедры теории государства и права и </w:t>
      </w:r>
      <w:proofErr w:type="spellStart"/>
      <w:r w:rsidRPr="007C357E">
        <w:rPr>
          <w:rFonts w:ascii="Times New Roman" w:hAnsi="Times New Roman" w:cs="Times New Roman"/>
          <w:i/>
          <w:iCs/>
          <w:color w:val="000000"/>
          <w:sz w:val="24"/>
          <w:szCs w:val="24"/>
          <w:lang w:val="ru-RU"/>
        </w:rPr>
        <w:t>политолонии</w:t>
      </w:r>
      <w:proofErr w:type="spellEnd"/>
      <w:r w:rsidRPr="007C357E">
        <w:rPr>
          <w:rFonts w:ascii="Times New Roman" w:hAnsi="Times New Roman" w:cs="Times New Roman"/>
          <w:i/>
          <w:iCs/>
          <w:color w:val="000000"/>
          <w:sz w:val="24"/>
          <w:szCs w:val="24"/>
          <w:lang w:val="ru-RU"/>
        </w:rPr>
        <w:t xml:space="preserve"> юридического факультета МГУ</w:t>
      </w:r>
      <w:r w:rsidRPr="007C357E">
        <w:rPr>
          <w:rFonts w:ascii="Times New Roman" w:eastAsia="Newton-Regular" w:hAnsi="Times New Roman" w:cs="Times New Roman"/>
          <w:color w:val="FFFFFF"/>
          <w:sz w:val="24"/>
          <w:szCs w:val="24"/>
          <w:lang w:val="ru-RU"/>
        </w:rPr>
        <w:t>1</w:t>
      </w:r>
    </w:p>
    <w:p w14:paraId="033D8CE8" w14:textId="64472CF4" w:rsidR="007C357E" w:rsidRPr="007C357E" w:rsidRDefault="007C357E" w:rsidP="007E660E">
      <w:pPr>
        <w:autoSpaceDE w:val="0"/>
        <w:autoSpaceDN w:val="0"/>
        <w:adjustRightInd w:val="0"/>
        <w:spacing w:after="0" w:line="240" w:lineRule="auto"/>
        <w:jc w:val="both"/>
        <w:rPr>
          <w:rFonts w:ascii="Times New Roman" w:eastAsia="Newton-Italic" w:hAnsi="Times New Roman" w:cs="Times New Roman"/>
          <w:i/>
          <w:iCs/>
          <w:color w:val="000000"/>
          <w:sz w:val="19"/>
          <w:szCs w:val="19"/>
          <w:lang w:val="ru-RU"/>
        </w:rPr>
      </w:pPr>
      <w:r w:rsidRPr="007C357E">
        <w:rPr>
          <w:rFonts w:ascii="Times New Roman" w:hAnsi="Times New Roman" w:cs="Times New Roman"/>
          <w:b/>
          <w:bCs/>
          <w:color w:val="000000"/>
          <w:sz w:val="24"/>
          <w:szCs w:val="24"/>
          <w:lang w:val="ru-RU"/>
        </w:rPr>
        <w:t xml:space="preserve">И.П. </w:t>
      </w:r>
      <w:proofErr w:type="spellStart"/>
      <w:r w:rsidRPr="007C357E">
        <w:rPr>
          <w:rFonts w:ascii="Times New Roman" w:hAnsi="Times New Roman" w:cs="Times New Roman"/>
          <w:b/>
          <w:bCs/>
          <w:color w:val="000000"/>
          <w:sz w:val="24"/>
          <w:szCs w:val="24"/>
          <w:lang w:val="ru-RU"/>
        </w:rPr>
        <w:t>Кененова</w:t>
      </w:r>
      <w:proofErr w:type="spellEnd"/>
      <w:r w:rsidRPr="007C357E">
        <w:rPr>
          <w:rFonts w:ascii="Times New Roman" w:eastAsia="Newton-Italic" w:hAnsi="Times New Roman" w:cs="Times New Roman"/>
          <w:i/>
          <w:iCs/>
          <w:color w:val="000000"/>
          <w:sz w:val="24"/>
          <w:szCs w:val="24"/>
          <w:lang w:val="ru-RU"/>
        </w:rPr>
        <w:t>, кандидат юридических наук, доцент кафедры конституционного и муниципального права юридического факультета МГУ</w:t>
      </w:r>
    </w:p>
    <w:p w14:paraId="73DB6C84" w14:textId="43DEE97B" w:rsidR="007C357E" w:rsidRDefault="007C357E" w:rsidP="007E660E">
      <w:pPr>
        <w:spacing w:after="0" w:line="240" w:lineRule="auto"/>
        <w:jc w:val="both"/>
        <w:rPr>
          <w:rFonts w:ascii="Times New Roman" w:hAnsi="Times New Roman" w:cs="Times New Roman"/>
          <w:sz w:val="24"/>
          <w:szCs w:val="24"/>
          <w:lang w:val="ru-RU"/>
        </w:rPr>
      </w:pPr>
    </w:p>
    <w:p w14:paraId="59AFF251" w14:textId="4DEFF713" w:rsidR="007C357E" w:rsidRDefault="007C357E" w:rsidP="007E660E">
      <w:pPr>
        <w:spacing w:after="0" w:line="240" w:lineRule="auto"/>
        <w:jc w:val="both"/>
        <w:rPr>
          <w:rFonts w:ascii="Times New Roman" w:hAnsi="Times New Roman" w:cs="Times New Roman"/>
          <w:sz w:val="24"/>
          <w:szCs w:val="24"/>
          <w:lang w:val="ru-RU"/>
        </w:rPr>
      </w:pPr>
    </w:p>
    <w:p w14:paraId="2D70891B" w14:textId="19946BF4" w:rsidR="00026E75" w:rsidRDefault="007C357E"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026E75">
        <w:rPr>
          <w:rFonts w:ascii="Times New Roman" w:eastAsia="Newton-Regular" w:hAnsi="Times New Roman" w:cs="Times New Roman"/>
          <w:b/>
          <w:bCs/>
          <w:sz w:val="24"/>
          <w:szCs w:val="24"/>
          <w:lang w:val="ru-RU"/>
        </w:rPr>
        <w:t>Деконструкция базовых понятий</w:t>
      </w:r>
      <w:r w:rsidR="00026E75" w:rsidRPr="00026E75">
        <w:rPr>
          <w:rFonts w:ascii="Times New Roman" w:eastAsia="Newton-Regular" w:hAnsi="Times New Roman" w:cs="Times New Roman"/>
          <w:b/>
          <w:bCs/>
          <w:sz w:val="24"/>
          <w:szCs w:val="24"/>
          <w:lang w:val="ru-RU"/>
        </w:rPr>
        <w:t xml:space="preserve"> </w:t>
      </w:r>
      <w:r w:rsidRPr="00026E75">
        <w:rPr>
          <w:rFonts w:ascii="Times New Roman" w:eastAsia="Newton-Regular" w:hAnsi="Times New Roman" w:cs="Times New Roman"/>
          <w:b/>
          <w:bCs/>
          <w:sz w:val="24"/>
          <w:szCs w:val="24"/>
          <w:lang w:val="ru-RU"/>
        </w:rPr>
        <w:t>публичного права как методологическая проблема постсоциалистической правовой науки</w:t>
      </w:r>
    </w:p>
    <w:p w14:paraId="6DFE24EA" w14:textId="49DB0477" w:rsidR="00026E75" w:rsidRDefault="00026E75"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5BD34393" w14:textId="791931C4" w:rsidR="00026E75" w:rsidRPr="00026E75" w:rsidRDefault="00026E75"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026E75">
        <w:rPr>
          <w:rFonts w:ascii="Times New Roman" w:eastAsia="Newton-Italic" w:hAnsi="Times New Roman" w:cs="Times New Roman"/>
          <w:i/>
          <w:iCs/>
          <w:sz w:val="24"/>
          <w:szCs w:val="24"/>
          <w:lang w:val="ru-RU"/>
        </w:rPr>
        <w:t>В статье рассматривается методологический аспект деконструкции базовых правовых феноменов на примере публично-правовых понятий конституционализма и основ общественного (конституционного) строя. Авторы обращают внимание на то, что отказ от стереотипного восприятия данных понятий</w:t>
      </w:r>
      <w:r>
        <w:rPr>
          <w:rFonts w:ascii="Times New Roman" w:eastAsia="Newton-Italic" w:hAnsi="Times New Roman" w:cs="Times New Roman"/>
          <w:i/>
          <w:iCs/>
          <w:sz w:val="24"/>
          <w:szCs w:val="24"/>
          <w:lang w:val="ru-RU"/>
        </w:rPr>
        <w:t xml:space="preserve"> </w:t>
      </w:r>
      <w:r w:rsidRPr="00026E75">
        <w:rPr>
          <w:rFonts w:ascii="Times New Roman" w:eastAsia="Newton-Italic" w:hAnsi="Times New Roman" w:cs="Times New Roman"/>
          <w:i/>
          <w:iCs/>
          <w:sz w:val="24"/>
          <w:szCs w:val="24"/>
          <w:lang w:val="ru-RU"/>
        </w:rPr>
        <w:t xml:space="preserve">(явлений) в меняющейся политической ситуации </w:t>
      </w:r>
      <w:r>
        <w:rPr>
          <w:rFonts w:ascii="Cambria Math" w:eastAsia="Newton-Italic" w:hAnsi="Cambria Math" w:cs="Cambria Math"/>
          <w:i/>
          <w:iCs/>
          <w:sz w:val="24"/>
          <w:szCs w:val="24"/>
          <w:lang w:val="ru-RU"/>
        </w:rPr>
        <w:t>«</w:t>
      </w:r>
      <w:r w:rsidRPr="00026E75">
        <w:rPr>
          <w:rFonts w:ascii="Times New Roman" w:eastAsia="Newton-Italic" w:hAnsi="Times New Roman" w:cs="Times New Roman"/>
          <w:i/>
          <w:iCs/>
          <w:sz w:val="24"/>
          <w:szCs w:val="24"/>
          <w:lang w:val="ru-RU"/>
        </w:rPr>
        <w:t>постсоциалистического пространства</w:t>
      </w:r>
      <w:r>
        <w:rPr>
          <w:rFonts w:ascii="Cambria Math" w:eastAsia="Newton-Italic" w:hAnsi="Cambria Math" w:cs="Cambria Math"/>
          <w:i/>
          <w:iCs/>
          <w:sz w:val="24"/>
          <w:szCs w:val="24"/>
          <w:lang w:val="ru-RU"/>
        </w:rPr>
        <w:t>»</w:t>
      </w:r>
      <w:r w:rsidRPr="00026E75">
        <w:rPr>
          <w:rFonts w:ascii="Times New Roman" w:eastAsia="Newton-Italic" w:hAnsi="Times New Roman" w:cs="Times New Roman"/>
          <w:i/>
          <w:iCs/>
          <w:sz w:val="24"/>
          <w:szCs w:val="24"/>
          <w:lang w:val="ru-RU"/>
        </w:rPr>
        <w:t xml:space="preserve"> позволит более точно уяснить их действительное практическое</w:t>
      </w:r>
      <w:r>
        <w:rPr>
          <w:rFonts w:ascii="Times New Roman" w:eastAsia="Newton-Italic" w:hAnsi="Times New Roman" w:cs="Times New Roman"/>
          <w:i/>
          <w:iCs/>
          <w:sz w:val="24"/>
          <w:szCs w:val="24"/>
          <w:lang w:val="ru-RU"/>
        </w:rPr>
        <w:t xml:space="preserve"> </w:t>
      </w:r>
      <w:r w:rsidRPr="00026E75">
        <w:rPr>
          <w:rFonts w:ascii="Times New Roman" w:eastAsia="Newton-Italic" w:hAnsi="Times New Roman" w:cs="Times New Roman"/>
          <w:i/>
          <w:iCs/>
          <w:sz w:val="24"/>
          <w:szCs w:val="24"/>
          <w:lang w:val="ru-RU"/>
        </w:rPr>
        <w:t>значение. В частности, даже при отрицании политическим руководством некоторых ценностей конституционализма в стране, где сохраняются независимость судебной власти и правозащитная функция</w:t>
      </w:r>
      <w:r w:rsidR="00CA0B9E" w:rsidRPr="00CA0B9E">
        <w:rPr>
          <w:rFonts w:ascii="Times New Roman" w:eastAsia="Newton-Italic" w:hAnsi="Times New Roman" w:cs="Times New Roman"/>
          <w:i/>
          <w:iCs/>
          <w:sz w:val="24"/>
          <w:szCs w:val="24"/>
          <w:lang w:val="ru-RU"/>
        </w:rPr>
        <w:t xml:space="preserve"> </w:t>
      </w:r>
      <w:r w:rsidRPr="00026E75">
        <w:rPr>
          <w:rFonts w:ascii="Times New Roman" w:eastAsia="Newton-Italic" w:hAnsi="Times New Roman" w:cs="Times New Roman"/>
          <w:i/>
          <w:iCs/>
          <w:sz w:val="24"/>
          <w:szCs w:val="24"/>
          <w:lang w:val="ru-RU"/>
        </w:rPr>
        <w:t>конституционных принципов,</w:t>
      </w:r>
      <w:r>
        <w:rPr>
          <w:rFonts w:ascii="Times New Roman" w:eastAsia="Newton-Italic" w:hAnsi="Times New Roman" w:cs="Times New Roman"/>
          <w:i/>
          <w:iCs/>
          <w:sz w:val="24"/>
          <w:szCs w:val="24"/>
          <w:lang w:val="ru-RU"/>
        </w:rPr>
        <w:t xml:space="preserve"> </w:t>
      </w:r>
      <w:r w:rsidRPr="00026E75">
        <w:rPr>
          <w:rFonts w:ascii="Times New Roman" w:eastAsia="Newton-Italic" w:hAnsi="Times New Roman" w:cs="Times New Roman"/>
          <w:i/>
          <w:iCs/>
          <w:sz w:val="24"/>
          <w:szCs w:val="24"/>
          <w:lang w:val="ru-RU"/>
        </w:rPr>
        <w:t>существует перспектива восстановления правопорядка, основанного на конституционных ценностях.</w:t>
      </w:r>
    </w:p>
    <w:p w14:paraId="6C4AC3C0" w14:textId="77777777" w:rsidR="00026E75" w:rsidRDefault="00026E75"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724732F4" w14:textId="7DE8EFF7" w:rsidR="00026E75" w:rsidRP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026E75">
        <w:rPr>
          <w:rFonts w:ascii="Times New Roman" w:eastAsia="Newton-BoldItalic" w:hAnsi="Times New Roman" w:cs="Times New Roman"/>
          <w:b/>
          <w:bCs/>
          <w:i/>
          <w:iCs/>
          <w:sz w:val="24"/>
          <w:szCs w:val="24"/>
          <w:lang w:val="ru-RU"/>
        </w:rPr>
        <w:t xml:space="preserve">Ключевые слова: </w:t>
      </w:r>
      <w:r w:rsidRPr="00026E75">
        <w:rPr>
          <w:rFonts w:ascii="Times New Roman" w:eastAsia="Newton-Regular" w:hAnsi="Times New Roman" w:cs="Times New Roman"/>
          <w:sz w:val="24"/>
          <w:szCs w:val="24"/>
          <w:lang w:val="ru-RU"/>
        </w:rPr>
        <w:t>теория государства и права, правовая методология, конституционное право, конституционализм, основы конституционного строя,</w:t>
      </w:r>
      <w:r>
        <w:rPr>
          <w:rFonts w:ascii="Times New Roman" w:eastAsia="Newton-Regular" w:hAnsi="Times New Roman" w:cs="Times New Roman"/>
          <w:sz w:val="24"/>
          <w:szCs w:val="24"/>
          <w:lang w:val="ru-RU"/>
        </w:rPr>
        <w:t xml:space="preserve"> </w:t>
      </w:r>
      <w:r w:rsidRPr="00026E75">
        <w:rPr>
          <w:rFonts w:ascii="Times New Roman" w:eastAsia="Newton-Regular" w:hAnsi="Times New Roman" w:cs="Times New Roman"/>
          <w:sz w:val="24"/>
          <w:szCs w:val="24"/>
          <w:lang w:val="ru-RU"/>
        </w:rPr>
        <w:t>конституционные принципы, основы общественного строя, сравнительное</w:t>
      </w:r>
      <w:r>
        <w:rPr>
          <w:rFonts w:ascii="Times New Roman" w:eastAsia="Newton-Regular" w:hAnsi="Times New Roman" w:cs="Times New Roman"/>
          <w:sz w:val="24"/>
          <w:szCs w:val="24"/>
          <w:lang w:val="ru-RU"/>
        </w:rPr>
        <w:t xml:space="preserve"> </w:t>
      </w:r>
      <w:r w:rsidRPr="00026E75">
        <w:rPr>
          <w:rFonts w:ascii="Times New Roman" w:eastAsia="Newton-Regular" w:hAnsi="Times New Roman" w:cs="Times New Roman"/>
          <w:sz w:val="24"/>
          <w:szCs w:val="24"/>
          <w:lang w:val="ru-RU"/>
        </w:rPr>
        <w:t>конституционное право.</w:t>
      </w:r>
    </w:p>
    <w:p w14:paraId="02F2A19F" w14:textId="77777777" w:rsidR="00026E75" w:rsidRPr="00026E75" w:rsidRDefault="00026E75"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2537B10D" w14:textId="2A168A41" w:rsidR="00026E75" w:rsidRPr="00026E75" w:rsidRDefault="00026E75"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026E75">
        <w:rPr>
          <w:rFonts w:ascii="Times New Roman" w:eastAsia="Newton-Italic" w:hAnsi="Times New Roman" w:cs="Times New Roman"/>
          <w:i/>
          <w:iCs/>
          <w:sz w:val="24"/>
          <w:szCs w:val="24"/>
        </w:rPr>
        <w:t>The article discusses the methodological aspect of the deconstruction of basic legal phenomena on the example of public law concepts of constitutionalism and the foundations of social (constitutional) order. The authors draw attention to the fact that the rejection of the stereotypical perception of these concepts (phenomena) in the changing political situation of the “post-socialist space” will make it possible to more precisely understand their real practical significance. So</w:t>
      </w:r>
      <w:proofErr w:type="gramStart"/>
      <w:r w:rsidRPr="00026E75">
        <w:rPr>
          <w:rFonts w:ascii="Times New Roman" w:eastAsia="Newton-Italic" w:hAnsi="Times New Roman" w:cs="Times New Roman"/>
          <w:i/>
          <w:iCs/>
          <w:sz w:val="24"/>
          <w:szCs w:val="24"/>
        </w:rPr>
        <w:t>, in particular, even</w:t>
      </w:r>
      <w:proofErr w:type="gramEnd"/>
      <w:r w:rsidRPr="00026E75">
        <w:rPr>
          <w:rFonts w:ascii="Times New Roman" w:eastAsia="Newton-Italic" w:hAnsi="Times New Roman" w:cs="Times New Roman"/>
          <w:i/>
          <w:iCs/>
          <w:sz w:val="24"/>
          <w:szCs w:val="24"/>
        </w:rPr>
        <w:t xml:space="preserve"> if the political leadership denies certain values of constitutionalism, in a country where the independence of the judiciary and the human rights function of constitutional principles remain, there is the prospect of restoring the rule of law based on constitutional values.</w:t>
      </w:r>
    </w:p>
    <w:p w14:paraId="5E2FBD76" w14:textId="77777777" w:rsidR="00026E75" w:rsidRDefault="00026E75"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51883F05" w14:textId="0B4481AF" w:rsidR="00026E75" w:rsidRP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026E75">
        <w:rPr>
          <w:rFonts w:ascii="Times New Roman" w:eastAsia="Newton-BoldItalic" w:hAnsi="Times New Roman" w:cs="Times New Roman"/>
          <w:b/>
          <w:bCs/>
          <w:i/>
          <w:iCs/>
          <w:sz w:val="24"/>
          <w:szCs w:val="24"/>
        </w:rPr>
        <w:t xml:space="preserve">Keywords: </w:t>
      </w:r>
      <w:r w:rsidRPr="00026E75">
        <w:rPr>
          <w:rFonts w:ascii="Times New Roman" w:eastAsia="Newton-Regular" w:hAnsi="Times New Roman" w:cs="Times New Roman"/>
          <w:sz w:val="24"/>
          <w:szCs w:val="24"/>
        </w:rPr>
        <w:t>theory of state and law, legal methodology, constitutional law, constitutionalism,</w:t>
      </w:r>
    </w:p>
    <w:p w14:paraId="7A48401A" w14:textId="68843C1E" w:rsid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026E75">
        <w:rPr>
          <w:rFonts w:ascii="Times New Roman" w:eastAsia="Newton-Regular" w:hAnsi="Times New Roman" w:cs="Times New Roman"/>
          <w:sz w:val="24"/>
          <w:szCs w:val="24"/>
        </w:rPr>
        <w:lastRenderedPageBreak/>
        <w:t>foundations of the constitutional system, constitutional principles, foundations of social order, comparative constitutional law.</w:t>
      </w:r>
    </w:p>
    <w:p w14:paraId="34034C73" w14:textId="7D98B3C9" w:rsid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1D4D3051" w14:textId="74BE3E27" w:rsidR="00026E75" w:rsidRPr="00026E75" w:rsidRDefault="00026E75" w:rsidP="007E660E">
      <w:pPr>
        <w:autoSpaceDE w:val="0"/>
        <w:autoSpaceDN w:val="0"/>
        <w:adjustRightInd w:val="0"/>
        <w:spacing w:after="0" w:line="240" w:lineRule="auto"/>
        <w:jc w:val="both"/>
        <w:rPr>
          <w:rFonts w:ascii="Times New Roman" w:hAnsi="Times New Roman" w:cs="Times New Roman"/>
          <w:b/>
          <w:bCs/>
          <w:color w:val="000000"/>
          <w:sz w:val="24"/>
          <w:szCs w:val="24"/>
          <w:lang w:val="ru-RU"/>
        </w:rPr>
      </w:pPr>
      <w:r w:rsidRPr="00060BC5">
        <w:rPr>
          <w:rFonts w:ascii="Times New Roman" w:eastAsia="Newton-Italic" w:hAnsi="Times New Roman" w:cs="Times New Roman"/>
          <w:sz w:val="24"/>
          <w:szCs w:val="24"/>
          <w:lang w:val="ru-RU"/>
        </w:rPr>
        <w:t>Проблемы экологического и земельного права</w:t>
      </w:r>
    </w:p>
    <w:p w14:paraId="1A7797C3" w14:textId="77777777" w:rsidR="00026E75" w:rsidRPr="00026E75" w:rsidRDefault="00026E75" w:rsidP="007E660E">
      <w:pPr>
        <w:autoSpaceDE w:val="0"/>
        <w:autoSpaceDN w:val="0"/>
        <w:adjustRightInd w:val="0"/>
        <w:spacing w:after="0" w:line="240" w:lineRule="auto"/>
        <w:jc w:val="both"/>
        <w:rPr>
          <w:rFonts w:ascii="Times New Roman" w:hAnsi="Times New Roman" w:cs="Times New Roman"/>
          <w:b/>
          <w:bCs/>
          <w:color w:val="000000"/>
          <w:sz w:val="24"/>
          <w:szCs w:val="24"/>
          <w:lang w:val="ru-RU"/>
        </w:rPr>
      </w:pPr>
    </w:p>
    <w:p w14:paraId="60789115" w14:textId="7ADBC792" w:rsidR="00026E75" w:rsidRPr="00026E75" w:rsidRDefault="00026E75"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026E75">
        <w:rPr>
          <w:rFonts w:ascii="Times New Roman" w:hAnsi="Times New Roman" w:cs="Times New Roman"/>
          <w:b/>
          <w:bCs/>
          <w:color w:val="000000"/>
          <w:sz w:val="24"/>
          <w:szCs w:val="24"/>
          <w:lang w:val="ru-RU"/>
        </w:rPr>
        <w:t>И.А.</w:t>
      </w:r>
      <w:proofErr w:type="gramEnd"/>
      <w:r w:rsidRPr="00026E75">
        <w:rPr>
          <w:rFonts w:ascii="Times New Roman" w:hAnsi="Times New Roman" w:cs="Times New Roman"/>
          <w:b/>
          <w:bCs/>
          <w:color w:val="000000"/>
          <w:sz w:val="24"/>
          <w:szCs w:val="24"/>
          <w:lang w:val="ru-RU"/>
        </w:rPr>
        <w:t xml:space="preserve"> Игнатьева</w:t>
      </w:r>
      <w:r w:rsidRPr="00026E75">
        <w:rPr>
          <w:rFonts w:ascii="Times New Roman" w:eastAsia="Newton-Italic" w:hAnsi="Times New Roman" w:cs="Times New Roman"/>
          <w:i/>
          <w:iCs/>
          <w:color w:val="000000"/>
          <w:sz w:val="24"/>
          <w:szCs w:val="24"/>
          <w:lang w:val="ru-RU"/>
        </w:rPr>
        <w:t>, доктор юридических наук, профессор кафедры экологического и земельного права юридического факультета МГУ</w:t>
      </w:r>
      <w:r w:rsidRPr="00026E75">
        <w:rPr>
          <w:rFonts w:ascii="Times New Roman" w:eastAsia="Newton-Italic" w:hAnsi="Times New Roman" w:cs="Times New Roman"/>
          <w:i/>
          <w:iCs/>
          <w:color w:val="FFFFFF"/>
          <w:sz w:val="24"/>
          <w:szCs w:val="24"/>
          <w:lang w:val="ru-RU"/>
        </w:rPr>
        <w:t>31</w:t>
      </w:r>
    </w:p>
    <w:p w14:paraId="55855990" w14:textId="77777777" w:rsidR="00026E75" w:rsidRDefault="00026E75" w:rsidP="007E660E">
      <w:pPr>
        <w:autoSpaceDE w:val="0"/>
        <w:autoSpaceDN w:val="0"/>
        <w:adjustRightInd w:val="0"/>
        <w:spacing w:after="0" w:line="240" w:lineRule="auto"/>
        <w:jc w:val="both"/>
        <w:rPr>
          <w:rFonts w:ascii="Times New Roman" w:hAnsi="Times New Roman" w:cs="Times New Roman"/>
          <w:b/>
          <w:bCs/>
          <w:color w:val="000000"/>
          <w:sz w:val="24"/>
          <w:szCs w:val="24"/>
          <w:lang w:val="ru-RU"/>
        </w:rPr>
      </w:pPr>
    </w:p>
    <w:p w14:paraId="66362851" w14:textId="16FF8C95" w:rsidR="00026E75" w:rsidRPr="00026E75" w:rsidRDefault="00026E75" w:rsidP="007E660E">
      <w:pPr>
        <w:autoSpaceDE w:val="0"/>
        <w:autoSpaceDN w:val="0"/>
        <w:adjustRightInd w:val="0"/>
        <w:spacing w:after="0" w:line="240" w:lineRule="auto"/>
        <w:jc w:val="both"/>
        <w:rPr>
          <w:rFonts w:ascii="Times New Roman" w:hAnsi="Times New Roman" w:cs="Times New Roman"/>
          <w:b/>
          <w:bCs/>
          <w:color w:val="000000"/>
          <w:sz w:val="24"/>
          <w:szCs w:val="24"/>
          <w:lang w:val="ru-RU"/>
        </w:rPr>
      </w:pPr>
      <w:r w:rsidRPr="00026E75">
        <w:rPr>
          <w:rFonts w:ascii="Times New Roman" w:hAnsi="Times New Roman" w:cs="Times New Roman"/>
          <w:b/>
          <w:bCs/>
          <w:color w:val="000000"/>
          <w:sz w:val="24"/>
          <w:szCs w:val="24"/>
          <w:lang w:val="ru-RU"/>
        </w:rPr>
        <w:t>Особенности правового регулирования</w:t>
      </w:r>
      <w:r>
        <w:rPr>
          <w:rFonts w:ascii="Times New Roman" w:hAnsi="Times New Roman" w:cs="Times New Roman"/>
          <w:b/>
          <w:bCs/>
          <w:color w:val="000000"/>
          <w:sz w:val="24"/>
          <w:szCs w:val="24"/>
          <w:lang w:val="ru-RU"/>
        </w:rPr>
        <w:t xml:space="preserve"> </w:t>
      </w:r>
      <w:r w:rsidRPr="00026E75">
        <w:rPr>
          <w:rFonts w:ascii="Times New Roman" w:hAnsi="Times New Roman" w:cs="Times New Roman"/>
          <w:b/>
          <w:bCs/>
          <w:color w:val="000000"/>
          <w:sz w:val="24"/>
          <w:szCs w:val="24"/>
          <w:lang w:val="ru-RU"/>
        </w:rPr>
        <w:t>государственного надзора</w:t>
      </w:r>
      <w:r>
        <w:rPr>
          <w:rFonts w:ascii="Times New Roman" w:hAnsi="Times New Roman" w:cs="Times New Roman"/>
          <w:b/>
          <w:bCs/>
          <w:color w:val="000000"/>
          <w:sz w:val="24"/>
          <w:szCs w:val="24"/>
          <w:lang w:val="ru-RU"/>
        </w:rPr>
        <w:t xml:space="preserve"> </w:t>
      </w:r>
      <w:r w:rsidRPr="00026E75">
        <w:rPr>
          <w:rFonts w:ascii="Times New Roman" w:hAnsi="Times New Roman" w:cs="Times New Roman"/>
          <w:b/>
          <w:bCs/>
          <w:color w:val="000000"/>
          <w:sz w:val="24"/>
          <w:szCs w:val="24"/>
          <w:lang w:val="ru-RU"/>
        </w:rPr>
        <w:t>в области обращения с отходами</w:t>
      </w:r>
    </w:p>
    <w:p w14:paraId="676F0606" w14:textId="77777777" w:rsidR="00026E75" w:rsidRPr="00026E75" w:rsidRDefault="00026E75"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4EA1F028" w14:textId="48AF0703" w:rsidR="00026E75" w:rsidRPr="00026E75" w:rsidRDefault="007C357E"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026E75">
        <w:rPr>
          <w:rFonts w:ascii="Newton-Regular" w:eastAsia="Newton-Regular" w:cs="Newton-Regular"/>
          <w:b/>
          <w:bCs/>
          <w:sz w:val="24"/>
          <w:szCs w:val="24"/>
          <w:lang w:val="ru-RU"/>
        </w:rPr>
        <w:t xml:space="preserve"> </w:t>
      </w:r>
      <w:r w:rsidR="00026E75" w:rsidRPr="00026E75">
        <w:rPr>
          <w:rFonts w:ascii="Times New Roman" w:eastAsia="Newton-Italic" w:hAnsi="Times New Roman" w:cs="Times New Roman"/>
          <w:i/>
          <w:iCs/>
          <w:sz w:val="24"/>
          <w:szCs w:val="24"/>
          <w:lang w:val="ru-RU"/>
        </w:rPr>
        <w:t>В статье подчеркиваются основные особенности состояния правового регулирования функции надзора в области обращения с отходами. Государственный надзор в области обращения с отходами представляет собой составную</w:t>
      </w:r>
      <w:r w:rsidR="00CA0B9E" w:rsidRPr="00CA0B9E">
        <w:rPr>
          <w:rFonts w:ascii="Times New Roman" w:eastAsia="Newton-Italic" w:hAnsi="Times New Roman" w:cs="Times New Roman"/>
          <w:i/>
          <w:iCs/>
          <w:sz w:val="24"/>
          <w:szCs w:val="24"/>
          <w:lang w:val="ru-RU"/>
        </w:rPr>
        <w:t xml:space="preserve"> </w:t>
      </w:r>
      <w:r w:rsidR="00026E75" w:rsidRPr="00026E75">
        <w:rPr>
          <w:rFonts w:ascii="Times New Roman" w:eastAsia="Newton-Italic" w:hAnsi="Times New Roman" w:cs="Times New Roman"/>
          <w:i/>
          <w:iCs/>
          <w:sz w:val="24"/>
          <w:szCs w:val="24"/>
          <w:lang w:val="ru-RU"/>
        </w:rPr>
        <w:t>часть государственного экологического надзора, в связи с чем правовое регулирование в отношении последнего в значительной степени применяется для регламентации надзорной деятельности в области обращения с отходами. Виды</w:t>
      </w:r>
      <w:r w:rsidR="00CA0B9E" w:rsidRPr="00CA0B9E">
        <w:rPr>
          <w:rFonts w:ascii="Times New Roman" w:eastAsia="Newton-Italic" w:hAnsi="Times New Roman" w:cs="Times New Roman"/>
          <w:i/>
          <w:iCs/>
          <w:sz w:val="24"/>
          <w:szCs w:val="24"/>
          <w:lang w:val="ru-RU"/>
        </w:rPr>
        <w:t xml:space="preserve"> </w:t>
      </w:r>
      <w:r w:rsidR="00026E75" w:rsidRPr="00026E75">
        <w:rPr>
          <w:rFonts w:ascii="Times New Roman" w:eastAsia="Newton-Italic" w:hAnsi="Times New Roman" w:cs="Times New Roman"/>
          <w:i/>
          <w:iCs/>
          <w:sz w:val="24"/>
          <w:szCs w:val="24"/>
          <w:lang w:val="ru-RU"/>
        </w:rPr>
        <w:t>государственного надзора в области обращения с отходами — федеральный и</w:t>
      </w:r>
      <w:r w:rsidR="00CA0B9E" w:rsidRPr="00CA0B9E">
        <w:rPr>
          <w:rFonts w:ascii="Times New Roman" w:eastAsia="Newton-Italic" w:hAnsi="Times New Roman" w:cs="Times New Roman"/>
          <w:i/>
          <w:iCs/>
          <w:sz w:val="24"/>
          <w:szCs w:val="24"/>
          <w:lang w:val="ru-RU"/>
        </w:rPr>
        <w:t xml:space="preserve"> </w:t>
      </w:r>
      <w:r w:rsidR="00026E75" w:rsidRPr="00026E75">
        <w:rPr>
          <w:rFonts w:ascii="Times New Roman" w:eastAsia="Newton-Italic" w:hAnsi="Times New Roman" w:cs="Times New Roman"/>
          <w:i/>
          <w:iCs/>
          <w:sz w:val="24"/>
          <w:szCs w:val="24"/>
          <w:lang w:val="ru-RU"/>
        </w:rPr>
        <w:t>региональный — также выделяются согласно перечням объектов государственного экологического надзора. Специфика исследуемого вида надзора в такой ситуации заключается прежде всего в перечне и содержании</w:t>
      </w:r>
      <w:r w:rsidR="00CA0B9E" w:rsidRPr="00CA0B9E">
        <w:rPr>
          <w:rFonts w:ascii="Times New Roman" w:eastAsia="Newton-Italic" w:hAnsi="Times New Roman" w:cs="Times New Roman"/>
          <w:i/>
          <w:iCs/>
          <w:sz w:val="24"/>
          <w:szCs w:val="24"/>
          <w:lang w:val="ru-RU"/>
        </w:rPr>
        <w:t xml:space="preserve"> </w:t>
      </w:r>
      <w:r w:rsidR="00026E75" w:rsidRPr="00026E75">
        <w:rPr>
          <w:rFonts w:ascii="Times New Roman" w:eastAsia="Newton-Italic" w:hAnsi="Times New Roman" w:cs="Times New Roman"/>
          <w:i/>
          <w:iCs/>
          <w:sz w:val="24"/>
          <w:szCs w:val="24"/>
          <w:lang w:val="ru-RU"/>
        </w:rPr>
        <w:t>требований в области обращения с отходами, которые являются обязательными для соблюдения</w:t>
      </w:r>
      <w:r w:rsidR="00CA0B9E" w:rsidRPr="00CA0B9E">
        <w:rPr>
          <w:rFonts w:ascii="Times New Roman" w:eastAsia="Newton-Italic" w:hAnsi="Times New Roman" w:cs="Times New Roman"/>
          <w:i/>
          <w:iCs/>
          <w:sz w:val="24"/>
          <w:szCs w:val="24"/>
          <w:lang w:val="ru-RU"/>
        </w:rPr>
        <w:t xml:space="preserve"> </w:t>
      </w:r>
      <w:r w:rsidR="00026E75" w:rsidRPr="00026E75">
        <w:rPr>
          <w:rFonts w:ascii="Times New Roman" w:eastAsia="Newton-Italic" w:hAnsi="Times New Roman" w:cs="Times New Roman"/>
          <w:i/>
          <w:iCs/>
          <w:sz w:val="24"/>
          <w:szCs w:val="24"/>
          <w:lang w:val="ru-RU"/>
        </w:rPr>
        <w:t>субъектами деятельности в области обращения с отходами.</w:t>
      </w:r>
    </w:p>
    <w:p w14:paraId="24B05864" w14:textId="77777777" w:rsidR="00026E75" w:rsidRDefault="00026E75"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09E67217" w14:textId="52A5B098" w:rsidR="007C357E" w:rsidRP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026E75">
        <w:rPr>
          <w:rFonts w:ascii="Times New Roman" w:eastAsia="Newton-BoldItalic" w:hAnsi="Times New Roman" w:cs="Times New Roman"/>
          <w:b/>
          <w:bCs/>
          <w:i/>
          <w:iCs/>
          <w:sz w:val="24"/>
          <w:szCs w:val="24"/>
          <w:lang w:val="ru-RU"/>
        </w:rPr>
        <w:t>Ключевые слова</w:t>
      </w:r>
      <w:r w:rsidRPr="00026E75">
        <w:rPr>
          <w:rFonts w:ascii="Times New Roman" w:eastAsia="Newton-Italic" w:hAnsi="Times New Roman" w:cs="Times New Roman"/>
          <w:b/>
          <w:bCs/>
          <w:sz w:val="24"/>
          <w:szCs w:val="24"/>
          <w:lang w:val="ru-RU"/>
        </w:rPr>
        <w:t xml:space="preserve">: </w:t>
      </w:r>
      <w:r w:rsidRPr="00026E75">
        <w:rPr>
          <w:rFonts w:ascii="Times New Roman" w:eastAsia="Newton-Regular" w:hAnsi="Times New Roman" w:cs="Times New Roman"/>
          <w:sz w:val="24"/>
          <w:szCs w:val="24"/>
          <w:lang w:val="ru-RU"/>
        </w:rPr>
        <w:t>отходы производства и потребления, государственный</w:t>
      </w:r>
      <w:r w:rsidR="00CA0B9E" w:rsidRPr="00CA0B9E">
        <w:rPr>
          <w:rFonts w:ascii="Times New Roman" w:eastAsia="Newton-Regular" w:hAnsi="Times New Roman" w:cs="Times New Roman"/>
          <w:sz w:val="24"/>
          <w:szCs w:val="24"/>
          <w:lang w:val="ru-RU"/>
        </w:rPr>
        <w:t xml:space="preserve"> </w:t>
      </w:r>
      <w:r w:rsidRPr="00026E75">
        <w:rPr>
          <w:rFonts w:ascii="Times New Roman" w:eastAsia="Newton-Regular" w:hAnsi="Times New Roman" w:cs="Times New Roman"/>
          <w:sz w:val="24"/>
          <w:szCs w:val="24"/>
          <w:lang w:val="ru-RU"/>
        </w:rPr>
        <w:t>надзор в области обращения с отходами, объекты государственного надзора в</w:t>
      </w:r>
      <w:r w:rsidR="00CA0B9E" w:rsidRPr="00CA0B9E">
        <w:rPr>
          <w:rFonts w:ascii="Times New Roman" w:eastAsia="Newton-Regular" w:hAnsi="Times New Roman" w:cs="Times New Roman"/>
          <w:sz w:val="24"/>
          <w:szCs w:val="24"/>
          <w:lang w:val="ru-RU"/>
        </w:rPr>
        <w:t xml:space="preserve"> </w:t>
      </w:r>
      <w:r w:rsidRPr="00026E75">
        <w:rPr>
          <w:rFonts w:ascii="Times New Roman" w:eastAsia="Newton-Regular" w:hAnsi="Times New Roman" w:cs="Times New Roman"/>
          <w:sz w:val="24"/>
          <w:szCs w:val="24"/>
          <w:lang w:val="ru-RU"/>
        </w:rPr>
        <w:t>области обращения с отходами, требования в области обращения с отходами.</w:t>
      </w:r>
    </w:p>
    <w:p w14:paraId="3A6A3B70" w14:textId="77777777" w:rsidR="00026E75" w:rsidRPr="00060BC5" w:rsidRDefault="00026E75"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3A1DE077" w14:textId="3DB46377" w:rsidR="00026E75" w:rsidRPr="00026E75" w:rsidRDefault="00026E75"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026E75">
        <w:rPr>
          <w:rFonts w:ascii="Times New Roman" w:eastAsia="Newton-Italic" w:hAnsi="Times New Roman" w:cs="Times New Roman"/>
          <w:i/>
          <w:iCs/>
          <w:sz w:val="24"/>
          <w:szCs w:val="24"/>
        </w:rPr>
        <w:t>The article emphasizes the main features of the state of legal regulation of the function</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of supervision in the field of waste management. State supervision in the field of</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waste management is an integral part of state environmental supervision. In this regard,</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the legal regulation of state environmental supervision is largely used to regulate the supervisory activities in the field of waste management. The types of state supervision in the</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field of waste management — federal and regional — are also distinguished according to</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the lists of objects of state environmental supervision. The specificity of state supervision</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in the field of waste management in this situation lies primarily in the list and content of</w:t>
      </w:r>
      <w:r w:rsidR="007E660E" w:rsidRPr="007E660E">
        <w:rPr>
          <w:rFonts w:ascii="Times New Roman" w:eastAsia="Newton-Italic" w:hAnsi="Times New Roman" w:cs="Times New Roman"/>
          <w:i/>
          <w:iCs/>
          <w:sz w:val="24"/>
          <w:szCs w:val="24"/>
        </w:rPr>
        <w:t xml:space="preserve"> </w:t>
      </w:r>
      <w:r w:rsidRPr="00026E75">
        <w:rPr>
          <w:rFonts w:ascii="Times New Roman" w:eastAsia="Newton-Italic" w:hAnsi="Times New Roman" w:cs="Times New Roman"/>
          <w:i/>
          <w:iCs/>
          <w:sz w:val="24"/>
          <w:szCs w:val="24"/>
        </w:rPr>
        <w:t xml:space="preserve">the requirements in the field of waste management, which are mandatory for </w:t>
      </w:r>
      <w:proofErr w:type="spellStart"/>
      <w:r w:rsidRPr="00026E75">
        <w:rPr>
          <w:rFonts w:ascii="Times New Roman" w:eastAsia="Newton-Italic" w:hAnsi="Times New Roman" w:cs="Times New Roman"/>
          <w:i/>
          <w:iCs/>
          <w:sz w:val="24"/>
          <w:szCs w:val="24"/>
        </w:rPr>
        <w:t>compliancewith</w:t>
      </w:r>
      <w:proofErr w:type="spellEnd"/>
      <w:r w:rsidRPr="00026E75">
        <w:rPr>
          <w:rFonts w:ascii="Times New Roman" w:eastAsia="Newton-Italic" w:hAnsi="Times New Roman" w:cs="Times New Roman"/>
          <w:i/>
          <w:iCs/>
          <w:sz w:val="24"/>
          <w:szCs w:val="24"/>
        </w:rPr>
        <w:t xml:space="preserve"> the subjects of activities in the field of waste management.</w:t>
      </w:r>
    </w:p>
    <w:p w14:paraId="272824E9" w14:textId="77777777" w:rsidR="00026E75" w:rsidRDefault="00026E75"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12299A54" w14:textId="67A8620D" w:rsidR="00026E75" w:rsidRDefault="00026E75"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026E75">
        <w:rPr>
          <w:rFonts w:ascii="Times New Roman" w:eastAsia="Newton-BoldItalic" w:hAnsi="Times New Roman" w:cs="Times New Roman"/>
          <w:b/>
          <w:bCs/>
          <w:i/>
          <w:iCs/>
          <w:sz w:val="24"/>
          <w:szCs w:val="24"/>
        </w:rPr>
        <w:t>Keywords</w:t>
      </w:r>
      <w:r w:rsidRPr="00026E75">
        <w:rPr>
          <w:rFonts w:ascii="Times New Roman" w:eastAsia="Newton-Italic" w:hAnsi="Times New Roman" w:cs="Times New Roman"/>
          <w:i/>
          <w:iCs/>
          <w:sz w:val="24"/>
          <w:szCs w:val="24"/>
        </w:rPr>
        <w:t xml:space="preserve">: </w:t>
      </w:r>
      <w:r w:rsidRPr="00026E75">
        <w:rPr>
          <w:rFonts w:ascii="Times New Roman" w:eastAsia="Newton-Regular" w:hAnsi="Times New Roman" w:cs="Times New Roman"/>
          <w:sz w:val="24"/>
          <w:szCs w:val="24"/>
        </w:rPr>
        <w:t>production and consumption waste, state supervision in the field of</w:t>
      </w:r>
      <w:r w:rsidR="00CA0B9E">
        <w:rPr>
          <w:rFonts w:ascii="Times New Roman" w:eastAsia="Newton-Regular" w:hAnsi="Times New Roman" w:cs="Times New Roman"/>
          <w:sz w:val="24"/>
          <w:szCs w:val="24"/>
        </w:rPr>
        <w:t xml:space="preserve"> </w:t>
      </w:r>
      <w:r w:rsidRPr="00026E75">
        <w:rPr>
          <w:rFonts w:ascii="Times New Roman" w:eastAsia="Newton-Regular" w:hAnsi="Times New Roman" w:cs="Times New Roman"/>
          <w:sz w:val="24"/>
          <w:szCs w:val="24"/>
        </w:rPr>
        <w:t>waste management, objects of state supervision in the field of waste management,</w:t>
      </w:r>
      <w:r w:rsidR="00CA0B9E">
        <w:rPr>
          <w:rFonts w:ascii="Times New Roman" w:eastAsia="Newton-Regular" w:hAnsi="Times New Roman" w:cs="Times New Roman"/>
          <w:sz w:val="24"/>
          <w:szCs w:val="24"/>
        </w:rPr>
        <w:t xml:space="preserve"> </w:t>
      </w:r>
      <w:r w:rsidRPr="00026E75">
        <w:rPr>
          <w:rFonts w:ascii="Times New Roman" w:eastAsia="Newton-Regular" w:hAnsi="Times New Roman" w:cs="Times New Roman"/>
          <w:sz w:val="24"/>
          <w:szCs w:val="24"/>
        </w:rPr>
        <w:t>requirements in the field of waste management.</w:t>
      </w:r>
    </w:p>
    <w:p w14:paraId="6BE456A4" w14:textId="31DCCD96" w:rsid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7EC7BEA4" w14:textId="3616B14D"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sz w:val="24"/>
          <w:szCs w:val="24"/>
        </w:rPr>
      </w:pPr>
      <w:proofErr w:type="spellStart"/>
      <w:r w:rsidRPr="00060BC5">
        <w:rPr>
          <w:rFonts w:ascii="Times New Roman" w:eastAsia="Newton-Italic" w:hAnsi="Times New Roman" w:cs="Times New Roman"/>
          <w:sz w:val="24"/>
          <w:szCs w:val="24"/>
        </w:rPr>
        <w:t>Проблемы</w:t>
      </w:r>
      <w:proofErr w:type="spellEnd"/>
      <w:r w:rsidRPr="00060BC5">
        <w:rPr>
          <w:rFonts w:ascii="Times New Roman" w:eastAsia="Newton-Italic" w:hAnsi="Times New Roman" w:cs="Times New Roman"/>
          <w:sz w:val="24"/>
          <w:szCs w:val="24"/>
        </w:rPr>
        <w:t xml:space="preserve"> </w:t>
      </w:r>
      <w:proofErr w:type="spellStart"/>
      <w:r w:rsidRPr="00060BC5">
        <w:rPr>
          <w:rFonts w:ascii="Times New Roman" w:eastAsia="Newton-Italic" w:hAnsi="Times New Roman" w:cs="Times New Roman"/>
          <w:sz w:val="24"/>
          <w:szCs w:val="24"/>
        </w:rPr>
        <w:t>криминалистики</w:t>
      </w:r>
      <w:proofErr w:type="spellEnd"/>
    </w:p>
    <w:p w14:paraId="1F9CBA2E" w14:textId="5A9F3D11"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sz w:val="24"/>
          <w:szCs w:val="24"/>
        </w:rPr>
      </w:pPr>
    </w:p>
    <w:p w14:paraId="1271ABF8" w14:textId="4B77C3E5"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060BC5">
        <w:rPr>
          <w:rFonts w:ascii="Times New Roman" w:hAnsi="Times New Roman" w:cs="Times New Roman"/>
          <w:b/>
          <w:bCs/>
          <w:color w:val="000000"/>
          <w:sz w:val="24"/>
          <w:szCs w:val="24"/>
          <w:lang w:val="ru-RU"/>
        </w:rPr>
        <w:t>Е.С.</w:t>
      </w:r>
      <w:proofErr w:type="gramEnd"/>
      <w:r w:rsidRPr="00060BC5">
        <w:rPr>
          <w:rFonts w:ascii="Times New Roman" w:hAnsi="Times New Roman" w:cs="Times New Roman"/>
          <w:b/>
          <w:bCs/>
          <w:color w:val="000000"/>
          <w:sz w:val="24"/>
          <w:szCs w:val="24"/>
          <w:lang w:val="ru-RU"/>
        </w:rPr>
        <w:t xml:space="preserve"> Крюкова</w:t>
      </w:r>
      <w:r w:rsidRPr="00060BC5">
        <w:rPr>
          <w:rFonts w:ascii="Times New Roman" w:eastAsia="Newton-Italic" w:hAnsi="Times New Roman" w:cs="Times New Roman"/>
          <w:i/>
          <w:iCs/>
          <w:color w:val="000000"/>
          <w:sz w:val="24"/>
          <w:szCs w:val="24"/>
          <w:lang w:val="ru-RU"/>
        </w:rPr>
        <w:t xml:space="preserve">, ассистент кафедры криминалистики юридического факультета МГУ </w:t>
      </w:r>
      <w:r w:rsidRPr="00060BC5">
        <w:rPr>
          <w:rFonts w:ascii="Times New Roman" w:eastAsia="Newton-Regular" w:hAnsi="Times New Roman" w:cs="Times New Roman"/>
          <w:color w:val="FFFFFF"/>
          <w:sz w:val="24"/>
          <w:szCs w:val="24"/>
          <w:lang w:val="ru-RU"/>
        </w:rPr>
        <w:t>37</w:t>
      </w:r>
    </w:p>
    <w:p w14:paraId="29F6A485" w14:textId="48D70B5F"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060BC5">
        <w:rPr>
          <w:rFonts w:ascii="Times New Roman" w:hAnsi="Times New Roman" w:cs="Times New Roman"/>
          <w:b/>
          <w:bCs/>
          <w:color w:val="000000"/>
          <w:sz w:val="24"/>
          <w:szCs w:val="24"/>
          <w:lang w:val="ru-RU"/>
        </w:rPr>
        <w:t>Е.Е. Центров</w:t>
      </w:r>
      <w:r w:rsidRPr="00060BC5">
        <w:rPr>
          <w:rFonts w:ascii="Times New Roman" w:eastAsia="Newton-Italic" w:hAnsi="Times New Roman" w:cs="Times New Roman"/>
          <w:i/>
          <w:iCs/>
          <w:color w:val="000000"/>
          <w:sz w:val="24"/>
          <w:szCs w:val="24"/>
          <w:lang w:val="ru-RU"/>
        </w:rPr>
        <w:t xml:space="preserve">, доктор юридических наук, профессор кафедры криминалистики юридического факультета МГУ </w:t>
      </w:r>
      <w:r w:rsidRPr="00060BC5">
        <w:rPr>
          <w:rFonts w:ascii="Times New Roman" w:eastAsia="Newton-Regular" w:hAnsi="Times New Roman" w:cs="Times New Roman"/>
          <w:color w:val="FFFFFF"/>
          <w:sz w:val="24"/>
          <w:szCs w:val="24"/>
          <w:lang w:val="ru-RU"/>
        </w:rPr>
        <w:t>38</w:t>
      </w:r>
    </w:p>
    <w:p w14:paraId="3B892ED1" w14:textId="7AF1D666"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2ABB0469" w14:textId="44A405CB" w:rsidR="00060BC5" w:rsidRPr="00060BC5" w:rsidRDefault="00060BC5"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060BC5">
        <w:rPr>
          <w:rFonts w:ascii="Times New Roman" w:eastAsia="Newton-Regular" w:hAnsi="Times New Roman" w:cs="Times New Roman"/>
          <w:b/>
          <w:bCs/>
          <w:sz w:val="24"/>
          <w:szCs w:val="24"/>
          <w:lang w:val="ru-RU"/>
        </w:rPr>
        <w:t xml:space="preserve">Научные основы теоретических представлений об изучаемых криминалистикой закономерностях </w:t>
      </w:r>
    </w:p>
    <w:p w14:paraId="152B1D24" w14:textId="3209A407" w:rsidR="00060BC5" w:rsidRP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60DDDF87" w14:textId="1C3D4004"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060BC5">
        <w:rPr>
          <w:rFonts w:ascii="Times New Roman" w:eastAsia="Newton-Italic" w:hAnsi="Times New Roman" w:cs="Times New Roman"/>
          <w:i/>
          <w:iCs/>
          <w:sz w:val="24"/>
          <w:szCs w:val="24"/>
          <w:lang w:val="ru-RU"/>
        </w:rPr>
        <w:t>В статье рассматриваются научные основы теоретических представлений об изучаемых криминалистикой закономерностях. Показаны историческое</w:t>
      </w:r>
      <w:r w:rsidR="007E660E">
        <w:rPr>
          <w:rFonts w:ascii="Times New Roman" w:eastAsia="Newton-Italic" w:hAnsi="Times New Roman" w:cs="Times New Roman"/>
          <w:i/>
          <w:iCs/>
          <w:sz w:val="24"/>
          <w:szCs w:val="24"/>
          <w:lang w:val="ru-RU"/>
        </w:rPr>
        <w:t xml:space="preserve"> </w:t>
      </w:r>
      <w:r w:rsidRPr="00060BC5">
        <w:rPr>
          <w:rFonts w:ascii="Times New Roman" w:eastAsia="Newton-Italic" w:hAnsi="Times New Roman" w:cs="Times New Roman"/>
          <w:i/>
          <w:iCs/>
          <w:sz w:val="24"/>
          <w:szCs w:val="24"/>
          <w:lang w:val="ru-RU"/>
        </w:rPr>
        <w:t xml:space="preserve">развитие представлений о предмете криминалистики, введение в предмет науки и криминалистическую теорию понятия </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закономерность</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 xml:space="preserve">. Авторами раскрываются понятия </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закон</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 xml:space="preserve">, </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закономерность</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 xml:space="preserve"> в их соотношении. Приводятся</w:t>
      </w:r>
      <w:r w:rsidR="007E660E">
        <w:rPr>
          <w:rFonts w:ascii="Times New Roman" w:eastAsia="Newton-Italic" w:hAnsi="Times New Roman" w:cs="Times New Roman"/>
          <w:i/>
          <w:iCs/>
          <w:sz w:val="24"/>
          <w:szCs w:val="24"/>
          <w:lang w:val="ru-RU"/>
        </w:rPr>
        <w:t xml:space="preserve"> </w:t>
      </w:r>
      <w:r w:rsidRPr="00060BC5">
        <w:rPr>
          <w:rFonts w:ascii="Times New Roman" w:eastAsia="Newton-Italic" w:hAnsi="Times New Roman" w:cs="Times New Roman"/>
          <w:i/>
          <w:iCs/>
          <w:sz w:val="24"/>
          <w:szCs w:val="24"/>
          <w:lang w:val="ru-RU"/>
        </w:rPr>
        <w:t>постулаты диалектического метода, лежащие в основе теории и методологии</w:t>
      </w:r>
      <w:r w:rsidR="007E660E">
        <w:rPr>
          <w:rFonts w:ascii="Times New Roman" w:eastAsia="Newton-Italic" w:hAnsi="Times New Roman" w:cs="Times New Roman"/>
          <w:i/>
          <w:iCs/>
          <w:sz w:val="24"/>
          <w:szCs w:val="24"/>
          <w:lang w:val="ru-RU"/>
        </w:rPr>
        <w:t xml:space="preserve"> </w:t>
      </w:r>
      <w:r w:rsidRPr="00060BC5">
        <w:rPr>
          <w:rFonts w:ascii="Times New Roman" w:eastAsia="Newton-Italic" w:hAnsi="Times New Roman" w:cs="Times New Roman"/>
          <w:i/>
          <w:iCs/>
          <w:sz w:val="24"/>
          <w:szCs w:val="24"/>
          <w:lang w:val="ru-RU"/>
        </w:rPr>
        <w:t>криминалистики, раскрывается содержание основных диалектических законов,</w:t>
      </w:r>
      <w:r w:rsidR="007E660E">
        <w:rPr>
          <w:rFonts w:ascii="Times New Roman" w:eastAsia="Newton-Italic" w:hAnsi="Times New Roman" w:cs="Times New Roman"/>
          <w:i/>
          <w:iCs/>
          <w:sz w:val="24"/>
          <w:szCs w:val="24"/>
          <w:lang w:val="ru-RU"/>
        </w:rPr>
        <w:t xml:space="preserve"> </w:t>
      </w:r>
      <w:r w:rsidRPr="00060BC5">
        <w:rPr>
          <w:rFonts w:ascii="Times New Roman" w:eastAsia="Newton-Italic" w:hAnsi="Times New Roman" w:cs="Times New Roman"/>
          <w:i/>
          <w:iCs/>
          <w:sz w:val="24"/>
          <w:szCs w:val="24"/>
          <w:lang w:val="ru-RU"/>
        </w:rPr>
        <w:t xml:space="preserve">особенно закона единства и борьбы противоположностей. Рассматривается понятие </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отражение</w:t>
      </w:r>
      <w:r>
        <w:rPr>
          <w:rFonts w:ascii="Cambria Math" w:eastAsia="Newton-Italic" w:hAnsi="Cambria Math" w:cs="Cambria Math"/>
          <w:i/>
          <w:iCs/>
          <w:sz w:val="24"/>
          <w:szCs w:val="24"/>
          <w:lang w:val="ru-RU"/>
        </w:rPr>
        <w:t>»</w:t>
      </w:r>
      <w:r w:rsidRPr="00060BC5">
        <w:rPr>
          <w:rFonts w:ascii="Times New Roman" w:eastAsia="Newton-Italic" w:hAnsi="Times New Roman" w:cs="Times New Roman"/>
          <w:i/>
          <w:iCs/>
          <w:sz w:val="24"/>
          <w:szCs w:val="24"/>
          <w:lang w:val="ru-RU"/>
        </w:rPr>
        <w:t xml:space="preserve"> (отображение) как тот результат взаимодействия материальных объектов, который лежит в основе криминалистического исследования механизма </w:t>
      </w:r>
      <w:proofErr w:type="spellStart"/>
      <w:r w:rsidRPr="00060BC5">
        <w:rPr>
          <w:rFonts w:ascii="Times New Roman" w:eastAsia="Newton-Italic" w:hAnsi="Times New Roman" w:cs="Times New Roman"/>
          <w:i/>
          <w:iCs/>
          <w:sz w:val="24"/>
          <w:szCs w:val="24"/>
          <w:lang w:val="ru-RU"/>
        </w:rPr>
        <w:t>следообразования</w:t>
      </w:r>
      <w:proofErr w:type="spellEnd"/>
      <w:r w:rsidRPr="00060BC5">
        <w:rPr>
          <w:rFonts w:ascii="Times New Roman" w:eastAsia="Newton-Italic" w:hAnsi="Times New Roman" w:cs="Times New Roman"/>
          <w:i/>
          <w:iCs/>
          <w:sz w:val="24"/>
          <w:szCs w:val="24"/>
          <w:lang w:val="ru-RU"/>
        </w:rPr>
        <w:t xml:space="preserve"> и теории идентификации.</w:t>
      </w:r>
    </w:p>
    <w:p w14:paraId="1DE7E895" w14:textId="77777777" w:rsidR="00060BC5" w:rsidRDefault="00060BC5"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36E671FE" w14:textId="78078825" w:rsidR="00060BC5" w:rsidRP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060BC5">
        <w:rPr>
          <w:rFonts w:ascii="Times New Roman" w:eastAsia="Newton-BoldItalic" w:hAnsi="Times New Roman" w:cs="Times New Roman"/>
          <w:b/>
          <w:bCs/>
          <w:i/>
          <w:iCs/>
          <w:sz w:val="24"/>
          <w:szCs w:val="24"/>
          <w:lang w:val="ru-RU"/>
        </w:rPr>
        <w:t xml:space="preserve">Ключевые слова: </w:t>
      </w:r>
      <w:r w:rsidRPr="00060BC5">
        <w:rPr>
          <w:rFonts w:ascii="Times New Roman" w:eastAsia="Newton-Regular" w:hAnsi="Times New Roman" w:cs="Times New Roman"/>
          <w:sz w:val="24"/>
          <w:szCs w:val="24"/>
          <w:lang w:val="ru-RU"/>
        </w:rPr>
        <w:t>криминалистика, предмет науки, закономерности, закон, диалектика, идентификация, отражение, коррупция.</w:t>
      </w:r>
    </w:p>
    <w:p w14:paraId="272F1199" w14:textId="53C2D89F" w:rsidR="00060BC5" w:rsidRP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703760F6" w14:textId="09E99AF9" w:rsidR="00060BC5" w:rsidRPr="00060BC5" w:rsidRDefault="00060BC5"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060BC5">
        <w:rPr>
          <w:rFonts w:ascii="Times New Roman" w:eastAsia="Newton-Italic" w:hAnsi="Times New Roman" w:cs="Times New Roman"/>
          <w:i/>
          <w:iCs/>
          <w:sz w:val="24"/>
          <w:szCs w:val="24"/>
        </w:rPr>
        <w:t>The article discusses the scientific foundations of theoretical ideas about the regularities</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and laws studied by criminalistics. The historical development of ideas about</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the subject of criminalistics, introduction to the subject of science and forensic theory of</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 xml:space="preserve">the concept of </w:t>
      </w:r>
      <w:r w:rsidR="00CA0B9E">
        <w:rPr>
          <w:rFonts w:ascii="Cambria Math" w:eastAsia="Newton-Italic" w:hAnsi="Cambria Math" w:cs="Cambria Math"/>
          <w:i/>
          <w:iCs/>
          <w:sz w:val="24"/>
          <w:szCs w:val="24"/>
        </w:rPr>
        <w:t>“</w:t>
      </w:r>
      <w:r w:rsidRPr="00060BC5">
        <w:rPr>
          <w:rFonts w:ascii="Times New Roman" w:eastAsia="Newton-Italic" w:hAnsi="Times New Roman" w:cs="Times New Roman"/>
          <w:i/>
          <w:iCs/>
          <w:sz w:val="24"/>
          <w:szCs w:val="24"/>
        </w:rPr>
        <w:t>regularities</w:t>
      </w:r>
      <w:r w:rsidR="00CA0B9E">
        <w:rPr>
          <w:rFonts w:ascii="Cambria Math" w:eastAsia="Newton-Italic" w:hAnsi="Cambria Math" w:cs="Cambria Math"/>
          <w:i/>
          <w:iCs/>
          <w:sz w:val="24"/>
          <w:szCs w:val="24"/>
        </w:rPr>
        <w:t>”</w:t>
      </w:r>
      <w:r w:rsidRPr="00060BC5">
        <w:rPr>
          <w:rFonts w:ascii="Times New Roman" w:eastAsia="Newton-Italic" w:hAnsi="Times New Roman" w:cs="Times New Roman"/>
          <w:i/>
          <w:iCs/>
          <w:sz w:val="24"/>
          <w:szCs w:val="24"/>
        </w:rPr>
        <w:t xml:space="preserve"> are shown. The authors disclose the concept of “regularity”,</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“law” and their correlation. The elements of the dialectical method, which are the</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basis of the theory and methodology of criminalistics, are given, the content of the basic</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dialectic laws, especially the law of the unity and struggle of opposites, is revealed. The</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concept of “reflection” (display) is considered as the result of the interaction of material</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objects that underlies the forensic investigation of the mechanism of formation the traces</w:t>
      </w:r>
      <w:r w:rsidR="007E660E" w:rsidRPr="007E660E">
        <w:rPr>
          <w:rFonts w:ascii="Times New Roman" w:eastAsia="Newton-Italic" w:hAnsi="Times New Roman" w:cs="Times New Roman"/>
          <w:i/>
          <w:iCs/>
          <w:sz w:val="24"/>
          <w:szCs w:val="24"/>
        </w:rPr>
        <w:t xml:space="preserve"> </w:t>
      </w:r>
      <w:r w:rsidRPr="00060BC5">
        <w:rPr>
          <w:rFonts w:ascii="Times New Roman" w:eastAsia="Newton-Italic" w:hAnsi="Times New Roman" w:cs="Times New Roman"/>
          <w:i/>
          <w:iCs/>
          <w:sz w:val="24"/>
          <w:szCs w:val="24"/>
        </w:rPr>
        <w:t>and the theory of identification.</w:t>
      </w:r>
    </w:p>
    <w:p w14:paraId="739FB7AC" w14:textId="77777777" w:rsidR="00060BC5" w:rsidRDefault="00060BC5"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74FD34E2" w14:textId="3A659691" w:rsid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060BC5">
        <w:rPr>
          <w:rFonts w:ascii="Times New Roman" w:eastAsia="Newton-BoldItalic" w:hAnsi="Times New Roman" w:cs="Times New Roman"/>
          <w:b/>
          <w:bCs/>
          <w:i/>
          <w:iCs/>
          <w:sz w:val="24"/>
          <w:szCs w:val="24"/>
        </w:rPr>
        <w:t xml:space="preserve">Keywords: </w:t>
      </w:r>
      <w:r w:rsidRPr="00060BC5">
        <w:rPr>
          <w:rFonts w:ascii="Times New Roman" w:eastAsia="Newton-Regular" w:hAnsi="Times New Roman" w:cs="Times New Roman"/>
          <w:sz w:val="24"/>
          <w:szCs w:val="24"/>
        </w:rPr>
        <w:t>criminalistics, forensic science, subject matter of science, regularities, law, dialectics, identification, reflection, corruption.</w:t>
      </w:r>
    </w:p>
    <w:p w14:paraId="664E1283" w14:textId="5C2923A0" w:rsidR="00060BC5" w:rsidRDefault="00060BC5"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31488A84" w14:textId="4DF5FC22" w:rsidR="00060BC5" w:rsidRPr="007E660E" w:rsidRDefault="00060BC5"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r w:rsidRPr="007E660E">
        <w:rPr>
          <w:rFonts w:ascii="Times New Roman" w:eastAsia="Newton-Italic" w:hAnsi="Times New Roman" w:cs="Times New Roman"/>
          <w:sz w:val="24"/>
          <w:szCs w:val="24"/>
          <w:lang w:val="ru-RU"/>
        </w:rPr>
        <w:t>Проблемы трудового права</w:t>
      </w:r>
    </w:p>
    <w:p w14:paraId="70D67D70" w14:textId="6F9730C3" w:rsidR="003D349C" w:rsidRPr="007E660E" w:rsidRDefault="003D349C"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p>
    <w:p w14:paraId="1636AB71" w14:textId="3BBB0F41"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3D349C">
        <w:rPr>
          <w:rFonts w:ascii="Times New Roman" w:hAnsi="Times New Roman" w:cs="Times New Roman"/>
          <w:b/>
          <w:bCs/>
          <w:color w:val="000000"/>
          <w:sz w:val="24"/>
          <w:szCs w:val="24"/>
          <w:lang w:val="ru-RU"/>
        </w:rPr>
        <w:t xml:space="preserve">А.А. Линец, </w:t>
      </w:r>
      <w:r w:rsidRPr="003D349C">
        <w:rPr>
          <w:rFonts w:ascii="Times New Roman" w:eastAsia="Newton-Italic" w:hAnsi="Times New Roman" w:cs="Times New Roman"/>
          <w:i/>
          <w:iCs/>
          <w:color w:val="000000"/>
          <w:sz w:val="24"/>
          <w:szCs w:val="24"/>
          <w:lang w:val="ru-RU"/>
        </w:rPr>
        <w:t>кандидат юридических наук, доцент кафедры трудового</w:t>
      </w:r>
      <w:r>
        <w:rPr>
          <w:rFonts w:ascii="Times New Roman" w:eastAsia="Newton-Italic" w:hAnsi="Times New Roman" w:cs="Times New Roman"/>
          <w:i/>
          <w:iCs/>
          <w:color w:val="000000"/>
          <w:sz w:val="24"/>
          <w:szCs w:val="24"/>
          <w:lang w:val="ru-RU"/>
        </w:rPr>
        <w:t xml:space="preserve"> </w:t>
      </w:r>
      <w:r w:rsidRPr="003D349C">
        <w:rPr>
          <w:rFonts w:ascii="Times New Roman" w:eastAsia="Newton-Italic" w:hAnsi="Times New Roman" w:cs="Times New Roman"/>
          <w:i/>
          <w:iCs/>
          <w:color w:val="000000"/>
          <w:sz w:val="24"/>
          <w:szCs w:val="24"/>
          <w:lang w:val="ru-RU"/>
        </w:rPr>
        <w:t xml:space="preserve">права юридического факультета МГУ </w:t>
      </w:r>
      <w:r w:rsidRPr="003D349C">
        <w:rPr>
          <w:rFonts w:ascii="Times New Roman" w:eastAsia="Newton-Italic" w:hAnsi="Times New Roman" w:cs="Times New Roman"/>
          <w:i/>
          <w:iCs/>
          <w:color w:val="FFFFFF"/>
          <w:sz w:val="24"/>
          <w:szCs w:val="24"/>
          <w:lang w:val="ru-RU"/>
        </w:rPr>
        <w:t>49</w:t>
      </w:r>
    </w:p>
    <w:p w14:paraId="409181E2" w14:textId="29309132"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p>
    <w:p w14:paraId="473EF9B0" w14:textId="2A736F7C" w:rsidR="003D349C" w:rsidRPr="003D349C" w:rsidRDefault="003D349C"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proofErr w:type="spellStart"/>
      <w:r w:rsidRPr="003D349C">
        <w:rPr>
          <w:rFonts w:ascii="Times New Roman" w:eastAsia="Newton-Regular" w:hAnsi="Times New Roman" w:cs="Times New Roman"/>
          <w:b/>
          <w:bCs/>
          <w:sz w:val="24"/>
          <w:szCs w:val="24"/>
          <w:lang w:val="ru-RU"/>
        </w:rPr>
        <w:t>Трудоправовой</w:t>
      </w:r>
      <w:proofErr w:type="spellEnd"/>
      <w:r w:rsidRPr="003D349C">
        <w:rPr>
          <w:rFonts w:ascii="Times New Roman" w:eastAsia="Newton-Regular" w:hAnsi="Times New Roman" w:cs="Times New Roman"/>
          <w:b/>
          <w:bCs/>
          <w:sz w:val="24"/>
          <w:szCs w:val="24"/>
          <w:lang w:val="ru-RU"/>
        </w:rPr>
        <w:t xml:space="preserve"> аспект международной экономической интеграции </w:t>
      </w:r>
    </w:p>
    <w:p w14:paraId="328E771F" w14:textId="1E7CB588" w:rsidR="003D349C" w:rsidRPr="003D349C" w:rsidRDefault="003D349C"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42594309" w14:textId="6E65E3E4"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D349C">
        <w:rPr>
          <w:rFonts w:ascii="Times New Roman" w:eastAsia="Newton-Italic" w:hAnsi="Times New Roman" w:cs="Times New Roman"/>
          <w:i/>
          <w:iCs/>
          <w:sz w:val="24"/>
          <w:szCs w:val="24"/>
          <w:lang w:val="ru-RU"/>
        </w:rPr>
        <w:t xml:space="preserve">Глобализация как комплексная система, направленная на быстрое и </w:t>
      </w:r>
      <w:proofErr w:type="spellStart"/>
      <w:r w:rsidRPr="003D349C">
        <w:rPr>
          <w:rFonts w:ascii="Times New Roman" w:eastAsia="Newton-Italic" w:hAnsi="Times New Roman" w:cs="Times New Roman"/>
          <w:i/>
          <w:iCs/>
          <w:sz w:val="24"/>
          <w:szCs w:val="24"/>
          <w:lang w:val="ru-RU"/>
        </w:rPr>
        <w:t>безбарьерное</w:t>
      </w:r>
      <w:proofErr w:type="spellEnd"/>
      <w:r w:rsidRPr="003D349C">
        <w:rPr>
          <w:rFonts w:ascii="Times New Roman" w:eastAsia="Newton-Italic" w:hAnsi="Times New Roman" w:cs="Times New Roman"/>
          <w:i/>
          <w:iCs/>
          <w:sz w:val="24"/>
          <w:szCs w:val="24"/>
          <w:lang w:val="ru-RU"/>
        </w:rPr>
        <w:t xml:space="preserve"> перемещение значительных объемов товаров, услуг, капитала и информации между странами, приводит к тому, что конкурентоспособность национальных товаров и услуг приобретает международное измерение. Это зачастую</w:t>
      </w:r>
      <w:r w:rsidR="007E660E">
        <w:rPr>
          <w:rFonts w:ascii="Times New Roman" w:eastAsia="Newton-Italic" w:hAnsi="Times New Roman" w:cs="Times New Roman"/>
          <w:i/>
          <w:iCs/>
          <w:sz w:val="24"/>
          <w:szCs w:val="24"/>
          <w:lang w:val="ru-RU"/>
        </w:rPr>
        <w:t xml:space="preserve"> </w:t>
      </w:r>
      <w:r w:rsidRPr="003D349C">
        <w:rPr>
          <w:rFonts w:ascii="Times New Roman" w:eastAsia="Newton-Italic" w:hAnsi="Times New Roman" w:cs="Times New Roman"/>
          <w:i/>
          <w:iCs/>
          <w:sz w:val="24"/>
          <w:szCs w:val="24"/>
          <w:lang w:val="ru-RU"/>
        </w:rPr>
        <w:t xml:space="preserve">приводит к </w:t>
      </w:r>
      <w:r w:rsidR="007E660E">
        <w:rPr>
          <w:rFonts w:ascii="Cambria Math" w:eastAsia="Newton-Italic" w:hAnsi="Cambria Math" w:cs="Cambria Math"/>
          <w:i/>
          <w:iCs/>
          <w:sz w:val="24"/>
          <w:szCs w:val="24"/>
          <w:lang w:val="ru-RU"/>
        </w:rPr>
        <w:t>«</w:t>
      </w:r>
      <w:r w:rsidRPr="003D349C">
        <w:rPr>
          <w:rFonts w:ascii="Times New Roman" w:eastAsia="Newton-Italic" w:hAnsi="Times New Roman" w:cs="Times New Roman"/>
          <w:i/>
          <w:iCs/>
          <w:sz w:val="24"/>
          <w:szCs w:val="24"/>
          <w:lang w:val="ru-RU"/>
        </w:rPr>
        <w:t>гонке на дно</w:t>
      </w:r>
      <w:r w:rsidR="007E660E">
        <w:rPr>
          <w:rFonts w:ascii="Cambria Math" w:eastAsia="Newton-Italic" w:hAnsi="Cambria Math" w:cs="Cambria Math"/>
          <w:i/>
          <w:iCs/>
          <w:sz w:val="24"/>
          <w:szCs w:val="24"/>
          <w:lang w:val="ru-RU"/>
        </w:rPr>
        <w:t>»</w:t>
      </w:r>
      <w:r w:rsidRPr="003D349C">
        <w:rPr>
          <w:rFonts w:ascii="Times New Roman" w:eastAsia="Newton-Italic" w:hAnsi="Times New Roman" w:cs="Times New Roman"/>
          <w:i/>
          <w:iCs/>
          <w:sz w:val="24"/>
          <w:szCs w:val="24"/>
          <w:lang w:val="ru-RU"/>
        </w:rPr>
        <w:t xml:space="preserve"> в </w:t>
      </w:r>
      <w:proofErr w:type="spellStart"/>
      <w:r w:rsidRPr="003D349C">
        <w:rPr>
          <w:rFonts w:ascii="Times New Roman" w:eastAsia="Newton-Italic" w:hAnsi="Times New Roman" w:cs="Times New Roman"/>
          <w:i/>
          <w:iCs/>
          <w:sz w:val="24"/>
          <w:szCs w:val="24"/>
          <w:lang w:val="ru-RU"/>
        </w:rPr>
        <w:t>трудоправовом</w:t>
      </w:r>
      <w:proofErr w:type="spellEnd"/>
      <w:r w:rsidRPr="003D349C">
        <w:rPr>
          <w:rFonts w:ascii="Times New Roman" w:eastAsia="Newton-Italic" w:hAnsi="Times New Roman" w:cs="Times New Roman"/>
          <w:i/>
          <w:iCs/>
          <w:sz w:val="24"/>
          <w:szCs w:val="24"/>
          <w:lang w:val="ru-RU"/>
        </w:rPr>
        <w:t xml:space="preserve"> регулировании, что является отражением восприятия связи трудового законодательства и удельных затрат</w:t>
      </w:r>
      <w:r w:rsidR="007E660E" w:rsidRPr="007E660E">
        <w:rPr>
          <w:rFonts w:ascii="Times New Roman" w:eastAsia="Newton-Italic" w:hAnsi="Times New Roman" w:cs="Times New Roman"/>
          <w:i/>
          <w:iCs/>
          <w:sz w:val="24"/>
          <w:szCs w:val="24"/>
          <w:lang w:val="ru-RU"/>
        </w:rPr>
        <w:t xml:space="preserve"> </w:t>
      </w:r>
      <w:r w:rsidRPr="003D349C">
        <w:rPr>
          <w:rFonts w:ascii="Times New Roman" w:eastAsia="Newton-Italic" w:hAnsi="Times New Roman" w:cs="Times New Roman"/>
          <w:i/>
          <w:iCs/>
          <w:sz w:val="24"/>
          <w:szCs w:val="24"/>
          <w:lang w:val="ru-RU"/>
        </w:rPr>
        <w:t>на труд в цене национальных товаров и услуг. Международная экономическая</w:t>
      </w:r>
      <w:r w:rsidR="007E660E" w:rsidRPr="007E660E">
        <w:rPr>
          <w:rFonts w:ascii="Times New Roman" w:eastAsia="Newton-Italic" w:hAnsi="Times New Roman" w:cs="Times New Roman"/>
          <w:i/>
          <w:iCs/>
          <w:sz w:val="24"/>
          <w:szCs w:val="24"/>
          <w:lang w:val="ru-RU"/>
        </w:rPr>
        <w:t xml:space="preserve"> </w:t>
      </w:r>
      <w:r w:rsidRPr="003D349C">
        <w:rPr>
          <w:rFonts w:ascii="Times New Roman" w:eastAsia="Newton-Italic" w:hAnsi="Times New Roman" w:cs="Times New Roman"/>
          <w:i/>
          <w:iCs/>
          <w:sz w:val="24"/>
          <w:szCs w:val="24"/>
          <w:lang w:val="ru-RU"/>
        </w:rPr>
        <w:t xml:space="preserve">интеграция обостряет данную проблематику в рамках </w:t>
      </w:r>
      <w:r w:rsidRPr="003D349C">
        <w:rPr>
          <w:rFonts w:ascii="Times New Roman" w:eastAsia="Newton-Italic" w:hAnsi="Times New Roman" w:cs="Times New Roman"/>
          <w:i/>
          <w:iCs/>
          <w:sz w:val="24"/>
          <w:szCs w:val="24"/>
          <w:lang w:val="ru-RU"/>
        </w:rPr>
        <w:lastRenderedPageBreak/>
        <w:t>увязывания торговли и</w:t>
      </w:r>
      <w:r w:rsidR="007E660E" w:rsidRPr="007E660E">
        <w:rPr>
          <w:rFonts w:ascii="Times New Roman" w:eastAsia="Newton-Italic" w:hAnsi="Times New Roman" w:cs="Times New Roman"/>
          <w:i/>
          <w:iCs/>
          <w:sz w:val="24"/>
          <w:szCs w:val="24"/>
          <w:lang w:val="ru-RU"/>
        </w:rPr>
        <w:t xml:space="preserve"> </w:t>
      </w:r>
      <w:r w:rsidRPr="003D349C">
        <w:rPr>
          <w:rFonts w:ascii="Times New Roman" w:eastAsia="Newton-Italic" w:hAnsi="Times New Roman" w:cs="Times New Roman"/>
          <w:i/>
          <w:iCs/>
          <w:sz w:val="24"/>
          <w:szCs w:val="24"/>
          <w:lang w:val="ru-RU"/>
        </w:rPr>
        <w:t xml:space="preserve">трудовых стандартов. При этом рассмотрение экономической основы трудового права (в рамках </w:t>
      </w:r>
      <w:r w:rsidR="007E660E">
        <w:rPr>
          <w:rFonts w:ascii="Cambria Math" w:eastAsia="Newton-Italic" w:hAnsi="Cambria Math" w:cs="Cambria Math"/>
          <w:i/>
          <w:iCs/>
          <w:sz w:val="24"/>
          <w:szCs w:val="24"/>
          <w:lang w:val="ru-RU"/>
        </w:rPr>
        <w:t>«</w:t>
      </w:r>
      <w:r w:rsidRPr="003D349C">
        <w:rPr>
          <w:rFonts w:ascii="Times New Roman" w:eastAsia="Newton-Italic" w:hAnsi="Times New Roman" w:cs="Times New Roman"/>
          <w:i/>
          <w:iCs/>
          <w:sz w:val="24"/>
          <w:szCs w:val="24"/>
          <w:lang w:val="ru-RU"/>
        </w:rPr>
        <w:t>трудового права и экономики</w:t>
      </w:r>
      <w:r w:rsidR="007E660E">
        <w:rPr>
          <w:rFonts w:ascii="Cambria Math" w:eastAsia="Newton-Italic" w:hAnsi="Cambria Math" w:cs="Cambria Math"/>
          <w:i/>
          <w:iCs/>
          <w:sz w:val="24"/>
          <w:szCs w:val="24"/>
          <w:lang w:val="ru-RU"/>
        </w:rPr>
        <w:t>»</w:t>
      </w:r>
      <w:r w:rsidRPr="003D349C">
        <w:rPr>
          <w:rFonts w:ascii="Times New Roman" w:eastAsia="Newton-Italic" w:hAnsi="Times New Roman" w:cs="Times New Roman"/>
          <w:i/>
          <w:iCs/>
          <w:sz w:val="24"/>
          <w:szCs w:val="24"/>
          <w:lang w:val="ru-RU"/>
        </w:rPr>
        <w:t xml:space="preserve"> как области знаний) позволяет взглянуть на стандарты в сфере труда через призму обеспечения роста</w:t>
      </w:r>
      <w:r w:rsidR="007E660E" w:rsidRPr="007E660E">
        <w:rPr>
          <w:rFonts w:ascii="Times New Roman" w:eastAsia="Newton-Italic" w:hAnsi="Times New Roman" w:cs="Times New Roman"/>
          <w:i/>
          <w:iCs/>
          <w:sz w:val="24"/>
          <w:szCs w:val="24"/>
          <w:lang w:val="ru-RU"/>
        </w:rPr>
        <w:t xml:space="preserve"> </w:t>
      </w:r>
      <w:r w:rsidRPr="003D349C">
        <w:rPr>
          <w:rFonts w:ascii="Times New Roman" w:eastAsia="Newton-Italic" w:hAnsi="Times New Roman" w:cs="Times New Roman"/>
          <w:i/>
          <w:iCs/>
          <w:sz w:val="24"/>
          <w:szCs w:val="24"/>
          <w:lang w:val="ru-RU"/>
        </w:rPr>
        <w:t>благосостояния общества.</w:t>
      </w:r>
    </w:p>
    <w:p w14:paraId="2A0BF562" w14:textId="77777777" w:rsidR="003D349C" w:rsidRDefault="003D349C"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314CF102" w14:textId="209007E7" w:rsidR="003D349C" w:rsidRPr="003D349C" w:rsidRDefault="003D349C"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3D349C">
        <w:rPr>
          <w:rFonts w:ascii="Times New Roman" w:eastAsia="Newton-BoldItalic" w:hAnsi="Times New Roman" w:cs="Times New Roman"/>
          <w:b/>
          <w:bCs/>
          <w:i/>
          <w:iCs/>
          <w:sz w:val="24"/>
          <w:szCs w:val="24"/>
          <w:lang w:val="ru-RU"/>
        </w:rPr>
        <w:t xml:space="preserve">Ключевые слова: </w:t>
      </w:r>
      <w:r w:rsidRPr="003D349C">
        <w:rPr>
          <w:rFonts w:ascii="Times New Roman" w:eastAsia="Newton-Regular" w:hAnsi="Times New Roman" w:cs="Times New Roman"/>
          <w:sz w:val="24"/>
          <w:szCs w:val="24"/>
          <w:lang w:val="ru-RU"/>
        </w:rPr>
        <w:t>трудовое интеграционное право, трудовое право международных интеграционных объединений, международное трудовое право,</w:t>
      </w:r>
      <w:r>
        <w:rPr>
          <w:rFonts w:ascii="Times New Roman" w:eastAsia="Newton-Regular" w:hAnsi="Times New Roman" w:cs="Times New Roman"/>
          <w:sz w:val="24"/>
          <w:szCs w:val="24"/>
          <w:lang w:val="ru-RU"/>
        </w:rPr>
        <w:t xml:space="preserve"> </w:t>
      </w:r>
      <w:r w:rsidRPr="003D349C">
        <w:rPr>
          <w:rFonts w:ascii="Times New Roman" w:eastAsia="Newton-Regular" w:hAnsi="Times New Roman" w:cs="Times New Roman"/>
          <w:sz w:val="24"/>
          <w:szCs w:val="24"/>
          <w:lang w:val="ru-RU"/>
        </w:rPr>
        <w:t>МОТ, трудовое право ЕС.</w:t>
      </w:r>
    </w:p>
    <w:p w14:paraId="6AACE787" w14:textId="063B1CBC" w:rsidR="003D349C" w:rsidRPr="003D349C" w:rsidRDefault="003D349C"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2E8950E1"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Globalization as an integrated system aimed at the rapid and barrier-free movement</w:t>
      </w:r>
    </w:p>
    <w:p w14:paraId="64F082EE"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of large volumes of goods, services, capital and information between countries leads to the</w:t>
      </w:r>
    </w:p>
    <w:p w14:paraId="79DBD154"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fact that the competitiveness of national goods and services acquires an international dimension.</w:t>
      </w:r>
    </w:p>
    <w:p w14:paraId="00FA80CD"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This often leads to a “race to the bottom” in labor law regulation, which reflects</w:t>
      </w:r>
    </w:p>
    <w:p w14:paraId="252BE090"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the perception of the relationship of labor legislation and unit labor costs in the price of</w:t>
      </w:r>
    </w:p>
    <w:p w14:paraId="1F52AE9C"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national goods and services. International economic integration exacerbates this problem</w:t>
      </w:r>
    </w:p>
    <w:p w14:paraId="420161CA"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by linking trade and labor standards. Consideration of the economic basis of labor law</w:t>
      </w:r>
    </w:p>
    <w:p w14:paraId="4A114CAD"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(within the framework of “labor law and economics” as a field of knowledge) allows us to</w:t>
      </w:r>
    </w:p>
    <w:p w14:paraId="14B7532E"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look at the standards in the field of labor through the prism of ensuring the growth of the</w:t>
      </w:r>
    </w:p>
    <w:p w14:paraId="57FEC661" w14:textId="77777777" w:rsidR="003D349C" w:rsidRPr="003D349C" w:rsidRDefault="003D349C"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D349C">
        <w:rPr>
          <w:rFonts w:ascii="Times New Roman" w:eastAsia="Newton-Italic" w:hAnsi="Times New Roman" w:cs="Times New Roman"/>
          <w:i/>
          <w:iCs/>
          <w:sz w:val="24"/>
          <w:szCs w:val="24"/>
        </w:rPr>
        <w:t>welfare of society.</w:t>
      </w:r>
    </w:p>
    <w:p w14:paraId="20E07CE0" w14:textId="77777777" w:rsidR="003D349C" w:rsidRDefault="003D349C"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24CA00FC" w14:textId="03DED47D" w:rsidR="003D349C" w:rsidRDefault="003D349C"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3D349C">
        <w:rPr>
          <w:rFonts w:ascii="Times New Roman" w:eastAsia="Newton-BoldItalic" w:hAnsi="Times New Roman" w:cs="Times New Roman"/>
          <w:b/>
          <w:bCs/>
          <w:i/>
          <w:iCs/>
          <w:sz w:val="24"/>
          <w:szCs w:val="24"/>
        </w:rPr>
        <w:t xml:space="preserve">Keywords: </w:t>
      </w:r>
      <w:r w:rsidRPr="003D349C">
        <w:rPr>
          <w:rFonts w:ascii="Times New Roman" w:eastAsia="Newton-Regular" w:hAnsi="Times New Roman" w:cs="Times New Roman"/>
          <w:sz w:val="24"/>
          <w:szCs w:val="24"/>
        </w:rPr>
        <w:t>labor integrational law, labor law of international integrational associations, international labor law, ILO, EU labor law.</w:t>
      </w:r>
    </w:p>
    <w:p w14:paraId="168A7AD5" w14:textId="5996F26D" w:rsidR="00366892" w:rsidRDefault="00366892"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40CD1E10" w14:textId="77777777" w:rsidR="00366892" w:rsidRPr="007E660E" w:rsidRDefault="00366892"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r w:rsidRPr="007E660E">
        <w:rPr>
          <w:rFonts w:ascii="Times New Roman" w:eastAsia="Newton-Italic" w:hAnsi="Times New Roman" w:cs="Times New Roman"/>
          <w:sz w:val="24"/>
          <w:szCs w:val="24"/>
          <w:lang w:val="ru-RU"/>
        </w:rPr>
        <w:t>Проблемы конституционного и муниципального права</w:t>
      </w:r>
    </w:p>
    <w:p w14:paraId="39378BF4" w14:textId="77777777" w:rsidR="00366892" w:rsidRDefault="00366892" w:rsidP="007E660E">
      <w:pPr>
        <w:autoSpaceDE w:val="0"/>
        <w:autoSpaceDN w:val="0"/>
        <w:adjustRightInd w:val="0"/>
        <w:spacing w:after="0" w:line="240" w:lineRule="auto"/>
        <w:jc w:val="both"/>
        <w:rPr>
          <w:rFonts w:ascii="Times New Roman" w:hAnsi="Times New Roman" w:cs="Times New Roman"/>
          <w:b/>
          <w:bCs/>
          <w:sz w:val="24"/>
          <w:szCs w:val="24"/>
          <w:lang w:val="ru-RU"/>
        </w:rPr>
      </w:pPr>
    </w:p>
    <w:p w14:paraId="669AF98F" w14:textId="21AF9632"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gramStart"/>
      <w:r w:rsidRPr="00366892">
        <w:rPr>
          <w:rFonts w:ascii="Times New Roman" w:hAnsi="Times New Roman" w:cs="Times New Roman"/>
          <w:b/>
          <w:bCs/>
          <w:sz w:val="24"/>
          <w:szCs w:val="24"/>
          <w:lang w:val="ru-RU"/>
        </w:rPr>
        <w:t>Д.Г.</w:t>
      </w:r>
      <w:proofErr w:type="gramEnd"/>
      <w:r w:rsidRPr="00366892">
        <w:rPr>
          <w:rFonts w:ascii="Times New Roman" w:hAnsi="Times New Roman" w:cs="Times New Roman"/>
          <w:b/>
          <w:bCs/>
          <w:sz w:val="24"/>
          <w:szCs w:val="24"/>
          <w:lang w:val="ru-RU"/>
        </w:rPr>
        <w:t xml:space="preserve"> Шустров, </w:t>
      </w:r>
      <w:r w:rsidRPr="00366892">
        <w:rPr>
          <w:rFonts w:ascii="Times New Roman" w:eastAsia="Newton-Italic" w:hAnsi="Times New Roman" w:cs="Times New Roman"/>
          <w:i/>
          <w:iCs/>
          <w:sz w:val="24"/>
          <w:szCs w:val="24"/>
          <w:lang w:val="ru-RU"/>
        </w:rPr>
        <w:t xml:space="preserve">кандидат юридических наук, доцент кафедры конституционного и муниципального права юридического факультета МГУ </w:t>
      </w:r>
    </w:p>
    <w:p w14:paraId="6D55E547" w14:textId="1349B6CD"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EDF3085" w14:textId="52127344"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b/>
          <w:bCs/>
          <w:i/>
          <w:iCs/>
          <w:sz w:val="24"/>
          <w:szCs w:val="24"/>
          <w:lang w:val="ru-RU"/>
        </w:rPr>
      </w:pPr>
      <w:r w:rsidRPr="00366892">
        <w:rPr>
          <w:rFonts w:ascii="Times New Roman" w:eastAsia="Newton-Regular" w:hAnsi="Times New Roman" w:cs="Times New Roman"/>
          <w:b/>
          <w:bCs/>
          <w:sz w:val="24"/>
          <w:szCs w:val="24"/>
          <w:lang w:val="ru-RU"/>
        </w:rPr>
        <w:t xml:space="preserve">Между Сциллой и Харибдой: конституционный контроль за поправками к конституции и политика </w:t>
      </w:r>
    </w:p>
    <w:p w14:paraId="0661AD62" w14:textId="6C45376E" w:rsidR="00366892" w:rsidRPr="00366892" w:rsidRDefault="00366892"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27B649FF" w14:textId="275A0A24"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66892">
        <w:rPr>
          <w:rFonts w:ascii="Times New Roman" w:eastAsia="Newton-Italic" w:hAnsi="Times New Roman" w:cs="Times New Roman"/>
          <w:i/>
          <w:iCs/>
          <w:sz w:val="24"/>
          <w:szCs w:val="24"/>
          <w:lang w:val="ru-RU"/>
        </w:rPr>
        <w:t>Органы конституционного контроля неминуемо соприкасаются с политикой в процессе осуществления проверки конституционности поправок к конституции. При этом они</w:t>
      </w:r>
      <w:r w:rsidR="006B354F">
        <w:rPr>
          <w:rFonts w:ascii="Times New Roman" w:eastAsia="Newton-Italic" w:hAnsi="Times New Roman" w:cs="Times New Roman"/>
          <w:i/>
          <w:iCs/>
          <w:sz w:val="24"/>
          <w:szCs w:val="24"/>
          <w:lang w:val="ru-RU"/>
        </w:rPr>
        <w:t xml:space="preserve"> </w:t>
      </w:r>
      <w:r w:rsidRPr="00366892">
        <w:rPr>
          <w:rFonts w:ascii="Times New Roman" w:eastAsia="Newton-Italic" w:hAnsi="Times New Roman" w:cs="Times New Roman"/>
          <w:i/>
          <w:iCs/>
          <w:sz w:val="24"/>
          <w:szCs w:val="24"/>
          <w:lang w:val="ru-RU"/>
        </w:rPr>
        <w:t>могут как предотвратить неконституционные изменения</w:t>
      </w:r>
      <w:r>
        <w:rPr>
          <w:rFonts w:ascii="Times New Roman" w:eastAsia="Newton-Italic" w:hAnsi="Times New Roman" w:cs="Times New Roman"/>
          <w:i/>
          <w:iCs/>
          <w:sz w:val="24"/>
          <w:szCs w:val="24"/>
          <w:lang w:val="ru-RU"/>
        </w:rPr>
        <w:t xml:space="preserve"> </w:t>
      </w:r>
      <w:r w:rsidRPr="00366892">
        <w:rPr>
          <w:rFonts w:ascii="Times New Roman" w:eastAsia="Newton-Italic" w:hAnsi="Times New Roman" w:cs="Times New Roman"/>
          <w:i/>
          <w:iCs/>
          <w:sz w:val="24"/>
          <w:szCs w:val="24"/>
          <w:lang w:val="ru-RU"/>
        </w:rPr>
        <w:t>конституции, так и</w:t>
      </w:r>
      <w:r w:rsidR="006B354F">
        <w:rPr>
          <w:rFonts w:ascii="Times New Roman" w:eastAsia="Newton-Italic" w:hAnsi="Times New Roman" w:cs="Times New Roman"/>
          <w:i/>
          <w:iCs/>
          <w:sz w:val="24"/>
          <w:szCs w:val="24"/>
          <w:lang w:val="ru-RU"/>
        </w:rPr>
        <w:t xml:space="preserve"> </w:t>
      </w:r>
      <w:r w:rsidRPr="00366892">
        <w:rPr>
          <w:rFonts w:ascii="Times New Roman" w:eastAsia="Newton-Italic" w:hAnsi="Times New Roman" w:cs="Times New Roman"/>
          <w:i/>
          <w:iCs/>
          <w:sz w:val="24"/>
          <w:szCs w:val="24"/>
          <w:lang w:val="ru-RU"/>
        </w:rPr>
        <w:t>спровоцировать политический кризис в стране. В статье</w:t>
      </w:r>
      <w:r>
        <w:rPr>
          <w:rFonts w:ascii="Times New Roman" w:eastAsia="Newton-Italic" w:hAnsi="Times New Roman" w:cs="Times New Roman"/>
          <w:i/>
          <w:iCs/>
          <w:sz w:val="24"/>
          <w:szCs w:val="24"/>
          <w:lang w:val="ru-RU"/>
        </w:rPr>
        <w:t xml:space="preserve"> </w:t>
      </w:r>
      <w:r w:rsidRPr="00366892">
        <w:rPr>
          <w:rFonts w:ascii="Times New Roman" w:eastAsia="Newton-Italic" w:hAnsi="Times New Roman" w:cs="Times New Roman"/>
          <w:i/>
          <w:iCs/>
          <w:sz w:val="24"/>
          <w:szCs w:val="24"/>
          <w:lang w:val="ru-RU"/>
        </w:rPr>
        <w:t>приводятся и анализируются</w:t>
      </w:r>
      <w:r w:rsidR="006B354F">
        <w:rPr>
          <w:rFonts w:ascii="Times New Roman" w:eastAsia="Newton-Italic" w:hAnsi="Times New Roman" w:cs="Times New Roman"/>
          <w:i/>
          <w:iCs/>
          <w:sz w:val="24"/>
          <w:szCs w:val="24"/>
          <w:lang w:val="ru-RU"/>
        </w:rPr>
        <w:t xml:space="preserve"> </w:t>
      </w:r>
      <w:r w:rsidRPr="00366892">
        <w:rPr>
          <w:rFonts w:ascii="Times New Roman" w:eastAsia="Newton-Italic" w:hAnsi="Times New Roman" w:cs="Times New Roman"/>
          <w:i/>
          <w:iCs/>
          <w:sz w:val="24"/>
          <w:szCs w:val="24"/>
          <w:lang w:val="ru-RU"/>
        </w:rPr>
        <w:t>примеры судебной сдержанности и судебного активизма при осуществлении</w:t>
      </w:r>
      <w:r w:rsidR="006B354F">
        <w:rPr>
          <w:rFonts w:ascii="Times New Roman" w:eastAsia="Newton-Italic" w:hAnsi="Times New Roman" w:cs="Times New Roman"/>
          <w:i/>
          <w:iCs/>
          <w:sz w:val="24"/>
          <w:szCs w:val="24"/>
          <w:lang w:val="ru-RU"/>
        </w:rPr>
        <w:t xml:space="preserve"> к</w:t>
      </w:r>
      <w:r w:rsidRPr="00366892">
        <w:rPr>
          <w:rFonts w:ascii="Times New Roman" w:eastAsia="Newton-Italic" w:hAnsi="Times New Roman" w:cs="Times New Roman"/>
          <w:i/>
          <w:iCs/>
          <w:sz w:val="24"/>
          <w:szCs w:val="24"/>
          <w:lang w:val="ru-RU"/>
        </w:rPr>
        <w:t>онституционного контроля за поправками к конституции.</w:t>
      </w:r>
    </w:p>
    <w:p w14:paraId="389E7819" w14:textId="77777777" w:rsidR="00366892" w:rsidRDefault="00366892"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159682B8" w14:textId="684EF874" w:rsidR="00366892" w:rsidRPr="00366892" w:rsidRDefault="00366892"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366892">
        <w:rPr>
          <w:rFonts w:ascii="Times New Roman" w:eastAsia="Newton-BoldItalic" w:hAnsi="Times New Roman" w:cs="Times New Roman"/>
          <w:b/>
          <w:bCs/>
          <w:i/>
          <w:iCs/>
          <w:sz w:val="24"/>
          <w:szCs w:val="24"/>
          <w:lang w:val="ru-RU"/>
        </w:rPr>
        <w:t xml:space="preserve">Ключевые слова: </w:t>
      </w:r>
      <w:r w:rsidRPr="00366892">
        <w:rPr>
          <w:rFonts w:ascii="Times New Roman" w:eastAsia="Newton-Regular" w:hAnsi="Times New Roman" w:cs="Times New Roman"/>
          <w:sz w:val="24"/>
          <w:szCs w:val="24"/>
          <w:lang w:val="ru-RU"/>
        </w:rPr>
        <w:t>конституция, конституционный контроль за поправками к конституции, политика, политический вопрос, судебная сдержанность,</w:t>
      </w:r>
      <w:r>
        <w:rPr>
          <w:rFonts w:ascii="Times New Roman" w:eastAsia="Newton-Regular" w:hAnsi="Times New Roman" w:cs="Times New Roman"/>
          <w:sz w:val="24"/>
          <w:szCs w:val="24"/>
          <w:lang w:val="ru-RU"/>
        </w:rPr>
        <w:t xml:space="preserve"> </w:t>
      </w:r>
      <w:r w:rsidRPr="00366892">
        <w:rPr>
          <w:rFonts w:ascii="Times New Roman" w:eastAsia="Newton-Regular" w:hAnsi="Times New Roman" w:cs="Times New Roman"/>
          <w:sz w:val="24"/>
          <w:szCs w:val="24"/>
          <w:lang w:val="ru-RU"/>
        </w:rPr>
        <w:t>судебный активизм.</w:t>
      </w:r>
    </w:p>
    <w:p w14:paraId="18219A76" w14:textId="77777777"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10E5742" w14:textId="35255DAC" w:rsidR="00366892" w:rsidRPr="00366892" w:rsidRDefault="00366892"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366892">
        <w:rPr>
          <w:rFonts w:ascii="Times New Roman" w:eastAsia="Newton-Italic" w:hAnsi="Times New Roman" w:cs="Times New Roman"/>
          <w:i/>
          <w:iCs/>
          <w:sz w:val="24"/>
          <w:szCs w:val="24"/>
        </w:rPr>
        <w:t xml:space="preserve">The bodies of the constitutional review inevitably </w:t>
      </w:r>
      <w:proofErr w:type="gramStart"/>
      <w:r w:rsidRPr="00366892">
        <w:rPr>
          <w:rFonts w:ascii="Times New Roman" w:eastAsia="Newton-Italic" w:hAnsi="Times New Roman" w:cs="Times New Roman"/>
          <w:i/>
          <w:iCs/>
          <w:sz w:val="24"/>
          <w:szCs w:val="24"/>
        </w:rPr>
        <w:t>come into contact with</w:t>
      </w:r>
      <w:proofErr w:type="gramEnd"/>
      <w:r w:rsidRPr="00366892">
        <w:rPr>
          <w:rFonts w:ascii="Times New Roman" w:eastAsia="Newton-Italic" w:hAnsi="Times New Roman" w:cs="Times New Roman"/>
          <w:i/>
          <w:iCs/>
          <w:sz w:val="24"/>
          <w:szCs w:val="24"/>
        </w:rPr>
        <w:t xml:space="preserve"> politics</w:t>
      </w:r>
      <w:r w:rsidR="006B354F" w:rsidRPr="006B354F">
        <w:rPr>
          <w:rFonts w:ascii="Times New Roman" w:eastAsia="Newton-Italic" w:hAnsi="Times New Roman" w:cs="Times New Roman"/>
          <w:i/>
          <w:iCs/>
          <w:sz w:val="24"/>
          <w:szCs w:val="24"/>
        </w:rPr>
        <w:t xml:space="preserve"> </w:t>
      </w:r>
      <w:r w:rsidRPr="00366892">
        <w:rPr>
          <w:rFonts w:ascii="Times New Roman" w:eastAsia="Newton-Italic" w:hAnsi="Times New Roman" w:cs="Times New Roman"/>
          <w:i/>
          <w:iCs/>
          <w:sz w:val="24"/>
          <w:szCs w:val="24"/>
        </w:rPr>
        <w:t>in the process of review of constitutional amendments. They can either prevent unconstitutional</w:t>
      </w:r>
      <w:r w:rsidR="006B354F" w:rsidRPr="006B354F">
        <w:rPr>
          <w:rFonts w:ascii="Times New Roman" w:eastAsia="Newton-Italic" w:hAnsi="Times New Roman" w:cs="Times New Roman"/>
          <w:i/>
          <w:iCs/>
          <w:sz w:val="24"/>
          <w:szCs w:val="24"/>
        </w:rPr>
        <w:t xml:space="preserve"> </w:t>
      </w:r>
      <w:r w:rsidRPr="00366892">
        <w:rPr>
          <w:rFonts w:ascii="Times New Roman" w:eastAsia="Newton-Italic" w:hAnsi="Times New Roman" w:cs="Times New Roman"/>
          <w:i/>
          <w:iCs/>
          <w:sz w:val="24"/>
          <w:szCs w:val="24"/>
        </w:rPr>
        <w:t>amendments or provoke a political crisis. The article provides and analyzes</w:t>
      </w:r>
      <w:r w:rsidR="006B354F" w:rsidRPr="006B354F">
        <w:rPr>
          <w:rFonts w:ascii="Times New Roman" w:eastAsia="Newton-Italic" w:hAnsi="Times New Roman" w:cs="Times New Roman"/>
          <w:i/>
          <w:iCs/>
          <w:sz w:val="24"/>
          <w:szCs w:val="24"/>
        </w:rPr>
        <w:t xml:space="preserve"> </w:t>
      </w:r>
      <w:r w:rsidRPr="00366892">
        <w:rPr>
          <w:rFonts w:ascii="Times New Roman" w:eastAsia="Newton-Italic" w:hAnsi="Times New Roman" w:cs="Times New Roman"/>
          <w:i/>
          <w:iCs/>
          <w:sz w:val="24"/>
          <w:szCs w:val="24"/>
        </w:rPr>
        <w:t>examples of judicial restraint and judicial activism in exercising of judicial review over</w:t>
      </w:r>
      <w:r w:rsidR="006B354F" w:rsidRPr="006B354F">
        <w:rPr>
          <w:rFonts w:ascii="Times New Roman" w:eastAsia="Newton-Italic" w:hAnsi="Times New Roman" w:cs="Times New Roman"/>
          <w:i/>
          <w:iCs/>
          <w:sz w:val="24"/>
          <w:szCs w:val="24"/>
        </w:rPr>
        <w:t xml:space="preserve"> </w:t>
      </w:r>
      <w:r w:rsidRPr="00366892">
        <w:rPr>
          <w:rFonts w:ascii="Times New Roman" w:eastAsia="Newton-Italic" w:hAnsi="Times New Roman" w:cs="Times New Roman"/>
          <w:i/>
          <w:iCs/>
          <w:sz w:val="24"/>
          <w:szCs w:val="24"/>
        </w:rPr>
        <w:t>amendments to the constitution.</w:t>
      </w:r>
    </w:p>
    <w:p w14:paraId="5DBCE01A" w14:textId="77777777" w:rsidR="00366892" w:rsidRDefault="00366892"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32779B6C" w14:textId="758768F2" w:rsidR="00366892" w:rsidRDefault="00366892"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366892">
        <w:rPr>
          <w:rFonts w:ascii="Times New Roman" w:eastAsia="Newton-BoldItalic" w:hAnsi="Times New Roman" w:cs="Times New Roman"/>
          <w:b/>
          <w:bCs/>
          <w:i/>
          <w:iCs/>
          <w:sz w:val="24"/>
          <w:szCs w:val="24"/>
        </w:rPr>
        <w:lastRenderedPageBreak/>
        <w:t xml:space="preserve">Keywords: </w:t>
      </w:r>
      <w:r w:rsidRPr="00366892">
        <w:rPr>
          <w:rFonts w:ascii="Times New Roman" w:eastAsia="Newton-Regular" w:hAnsi="Times New Roman" w:cs="Times New Roman"/>
          <w:sz w:val="24"/>
          <w:szCs w:val="24"/>
        </w:rPr>
        <w:t>constitution, judicial review of constitutional amendments, politics, political issue, judicial restraint, judicial activism.</w:t>
      </w:r>
    </w:p>
    <w:p w14:paraId="66D20778" w14:textId="227574AA" w:rsidR="006B354F" w:rsidRDefault="006B354F"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528A9555" w14:textId="77777777" w:rsidR="006B354F" w:rsidRPr="007E660E" w:rsidRDefault="006B354F"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r w:rsidRPr="007E660E">
        <w:rPr>
          <w:rFonts w:ascii="Times New Roman" w:eastAsia="Newton-Italic" w:hAnsi="Times New Roman" w:cs="Times New Roman"/>
          <w:sz w:val="24"/>
          <w:szCs w:val="24"/>
          <w:lang w:val="ru-RU"/>
        </w:rPr>
        <w:t xml:space="preserve">К 175-летию </w:t>
      </w:r>
      <w:proofErr w:type="gramStart"/>
      <w:r w:rsidRPr="007E660E">
        <w:rPr>
          <w:rFonts w:ascii="Times New Roman" w:eastAsia="Newton-Italic" w:hAnsi="Times New Roman" w:cs="Times New Roman"/>
          <w:sz w:val="24"/>
          <w:szCs w:val="24"/>
          <w:lang w:val="ru-RU"/>
        </w:rPr>
        <w:t>А.Ф.</w:t>
      </w:r>
      <w:proofErr w:type="gramEnd"/>
      <w:r w:rsidRPr="007E660E">
        <w:rPr>
          <w:rFonts w:ascii="Times New Roman" w:eastAsia="Newton-Italic" w:hAnsi="Times New Roman" w:cs="Times New Roman"/>
          <w:sz w:val="24"/>
          <w:szCs w:val="24"/>
          <w:lang w:val="ru-RU"/>
        </w:rPr>
        <w:t xml:space="preserve"> Кони</w:t>
      </w:r>
    </w:p>
    <w:p w14:paraId="26868EC2" w14:textId="77777777"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4A1E87A2" w14:textId="0BCF97DF" w:rsidR="006B354F"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E4785A">
        <w:rPr>
          <w:rFonts w:ascii="Times New Roman" w:hAnsi="Times New Roman" w:cs="Times New Roman"/>
          <w:b/>
          <w:bCs/>
          <w:color w:val="000000"/>
          <w:sz w:val="24"/>
          <w:szCs w:val="24"/>
          <w:lang w:val="ru-RU"/>
        </w:rPr>
        <w:t>О.Л.</w:t>
      </w:r>
      <w:proofErr w:type="gramEnd"/>
      <w:r w:rsidRPr="00E4785A">
        <w:rPr>
          <w:rFonts w:ascii="Times New Roman" w:hAnsi="Times New Roman" w:cs="Times New Roman"/>
          <w:b/>
          <w:bCs/>
          <w:color w:val="000000"/>
          <w:sz w:val="24"/>
          <w:szCs w:val="24"/>
          <w:lang w:val="ru-RU"/>
        </w:rPr>
        <w:t xml:space="preserve"> Васильев</w:t>
      </w:r>
      <w:r w:rsidRPr="00E4785A">
        <w:rPr>
          <w:rFonts w:ascii="Times New Roman" w:eastAsia="Newton-Italic" w:hAnsi="Times New Roman" w:cs="Times New Roman"/>
          <w:i/>
          <w:iCs/>
          <w:color w:val="000000"/>
          <w:sz w:val="24"/>
          <w:szCs w:val="24"/>
          <w:lang w:val="ru-RU"/>
        </w:rPr>
        <w:t>, доктор юридических наук, доцент кафедры уголовного</w:t>
      </w:r>
      <w:r>
        <w:rPr>
          <w:rFonts w:ascii="Times New Roman" w:eastAsia="Newton-Italic" w:hAnsi="Times New Roman" w:cs="Times New Roman"/>
          <w:i/>
          <w:iCs/>
          <w:color w:val="000000"/>
          <w:sz w:val="24"/>
          <w:szCs w:val="24"/>
          <w:lang w:val="ru-RU"/>
        </w:rPr>
        <w:t xml:space="preserve"> </w:t>
      </w:r>
      <w:r w:rsidRPr="00E4785A">
        <w:rPr>
          <w:rFonts w:ascii="Times New Roman" w:eastAsia="Newton-Italic" w:hAnsi="Times New Roman" w:cs="Times New Roman"/>
          <w:i/>
          <w:iCs/>
          <w:color w:val="000000"/>
          <w:sz w:val="24"/>
          <w:szCs w:val="24"/>
          <w:lang w:val="ru-RU"/>
        </w:rPr>
        <w:t xml:space="preserve">процесса, правосудия и прокурорского надзора юридического факультета МГУ </w:t>
      </w:r>
      <w:r w:rsidRPr="00E4785A">
        <w:rPr>
          <w:rFonts w:ascii="Times New Roman" w:eastAsia="Newton-Italic" w:hAnsi="Times New Roman" w:cs="Times New Roman"/>
          <w:i/>
          <w:iCs/>
          <w:color w:val="FFFFFF"/>
          <w:sz w:val="24"/>
          <w:szCs w:val="24"/>
          <w:lang w:val="ru-RU"/>
        </w:rPr>
        <w:t>50</w:t>
      </w:r>
    </w:p>
    <w:p w14:paraId="6D0FED9A" w14:textId="77777777" w:rsidR="006B354F" w:rsidRPr="00E4785A" w:rsidRDefault="006B354F"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0F097115" w14:textId="058A8F99" w:rsidR="006B354F" w:rsidRPr="00E4785A" w:rsidRDefault="006B354F"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E4785A">
        <w:rPr>
          <w:rFonts w:ascii="Times New Roman" w:eastAsia="Newton-Regular" w:hAnsi="Times New Roman" w:cs="Times New Roman"/>
          <w:b/>
          <w:bCs/>
          <w:sz w:val="24"/>
          <w:szCs w:val="24"/>
          <w:lang w:val="ru-RU"/>
        </w:rPr>
        <w:t xml:space="preserve">Мысли </w:t>
      </w:r>
      <w:proofErr w:type="gramStart"/>
      <w:r w:rsidRPr="00E4785A">
        <w:rPr>
          <w:rFonts w:ascii="Times New Roman" w:eastAsia="Newton-Regular" w:hAnsi="Times New Roman" w:cs="Times New Roman"/>
          <w:b/>
          <w:bCs/>
          <w:sz w:val="24"/>
          <w:szCs w:val="24"/>
          <w:lang w:val="ru-RU"/>
        </w:rPr>
        <w:t>А.Ф.</w:t>
      </w:r>
      <w:proofErr w:type="gramEnd"/>
      <w:r w:rsidRPr="00E4785A">
        <w:rPr>
          <w:rFonts w:ascii="Times New Roman" w:eastAsia="Newton-Regular" w:hAnsi="Times New Roman" w:cs="Times New Roman"/>
          <w:b/>
          <w:bCs/>
          <w:sz w:val="24"/>
          <w:szCs w:val="24"/>
          <w:lang w:val="ru-RU"/>
        </w:rPr>
        <w:t xml:space="preserve"> Кони о нравственных началах уголовного процесса: исторический анахронизм или ориентир для реформ? </w:t>
      </w:r>
    </w:p>
    <w:p w14:paraId="2FB39123" w14:textId="16D3BA2B" w:rsidR="00E4785A" w:rsidRP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7EFDF8BE" w14:textId="4456CB0D"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E4785A">
        <w:rPr>
          <w:rFonts w:ascii="Times New Roman" w:eastAsia="Newton-Italic" w:hAnsi="Times New Roman" w:cs="Times New Roman"/>
          <w:i/>
          <w:iCs/>
          <w:sz w:val="24"/>
          <w:szCs w:val="24"/>
          <w:lang w:val="ru-RU"/>
        </w:rPr>
        <w:t>Статья посвящена юбилею Анатолия Федоровича Кони. Автор анализирует идеи великого юриста о нравственных началах уголовного процесса с точки</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зрения возможности их применения в нынешних условиях развития отечественного уголовного судопроизводства.</w:t>
      </w:r>
    </w:p>
    <w:p w14:paraId="50A6FDD0" w14:textId="77777777" w:rsidR="00E4785A" w:rsidRDefault="00E4785A"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5E8AF097" w14:textId="65444E7B" w:rsidR="00E4785A" w:rsidRP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E4785A">
        <w:rPr>
          <w:rFonts w:ascii="Times New Roman" w:eastAsia="Newton-BoldItalic" w:hAnsi="Times New Roman" w:cs="Times New Roman"/>
          <w:b/>
          <w:bCs/>
          <w:i/>
          <w:iCs/>
          <w:sz w:val="24"/>
          <w:szCs w:val="24"/>
          <w:lang w:val="ru-RU"/>
        </w:rPr>
        <w:t xml:space="preserve">Ключевые слова: </w:t>
      </w:r>
      <w:r w:rsidRPr="00E4785A">
        <w:rPr>
          <w:rFonts w:ascii="Times New Roman" w:eastAsia="Newton-Regular" w:hAnsi="Times New Roman" w:cs="Times New Roman"/>
          <w:sz w:val="24"/>
          <w:szCs w:val="24"/>
          <w:lang w:val="ru-RU"/>
        </w:rPr>
        <w:t>нравственные начала, уголовный процесс, участники</w:t>
      </w:r>
      <w:r>
        <w:rPr>
          <w:rFonts w:ascii="Times New Roman" w:eastAsia="Newton-Regular" w:hAnsi="Times New Roman" w:cs="Times New Roman"/>
          <w:sz w:val="24"/>
          <w:szCs w:val="24"/>
          <w:lang w:val="ru-RU"/>
        </w:rPr>
        <w:t xml:space="preserve"> </w:t>
      </w:r>
      <w:r w:rsidRPr="00E4785A">
        <w:rPr>
          <w:rFonts w:ascii="Times New Roman" w:eastAsia="Newton-Regular" w:hAnsi="Times New Roman" w:cs="Times New Roman"/>
          <w:sz w:val="24"/>
          <w:szCs w:val="24"/>
          <w:lang w:val="ru-RU"/>
        </w:rPr>
        <w:t>уголовного процесса, современная реформа.</w:t>
      </w:r>
    </w:p>
    <w:p w14:paraId="3DE0BB48" w14:textId="77777777" w:rsidR="00E4785A" w:rsidRPr="007E660E" w:rsidRDefault="00E4785A"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70895D6" w14:textId="06031C25"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E4785A">
        <w:rPr>
          <w:rFonts w:ascii="Times New Roman" w:eastAsia="Newton-Italic" w:hAnsi="Times New Roman" w:cs="Times New Roman"/>
          <w:i/>
          <w:iCs/>
          <w:sz w:val="24"/>
          <w:szCs w:val="24"/>
        </w:rPr>
        <w:t xml:space="preserve">The article is devoted to the anniversary of Anatoly </w:t>
      </w:r>
      <w:proofErr w:type="spellStart"/>
      <w:r w:rsidRPr="00E4785A">
        <w:rPr>
          <w:rFonts w:ascii="Times New Roman" w:eastAsia="Newton-Italic" w:hAnsi="Times New Roman" w:cs="Times New Roman"/>
          <w:i/>
          <w:iCs/>
          <w:sz w:val="24"/>
          <w:szCs w:val="24"/>
        </w:rPr>
        <w:t>Fedorovich</w:t>
      </w:r>
      <w:proofErr w:type="spellEnd"/>
      <w:r w:rsidRPr="00E4785A">
        <w:rPr>
          <w:rFonts w:ascii="Times New Roman" w:eastAsia="Newton-Italic" w:hAnsi="Times New Roman" w:cs="Times New Roman"/>
          <w:i/>
          <w:iCs/>
          <w:sz w:val="24"/>
          <w:szCs w:val="24"/>
        </w:rPr>
        <w:t xml:space="preserve"> </w:t>
      </w:r>
      <w:proofErr w:type="spellStart"/>
      <w:r w:rsidRPr="00E4785A">
        <w:rPr>
          <w:rFonts w:ascii="Times New Roman" w:eastAsia="Newton-Italic" w:hAnsi="Times New Roman" w:cs="Times New Roman"/>
          <w:i/>
          <w:iCs/>
          <w:sz w:val="24"/>
          <w:szCs w:val="24"/>
        </w:rPr>
        <w:t>Koni</w:t>
      </w:r>
      <w:proofErr w:type="spellEnd"/>
      <w:r w:rsidRPr="00E4785A">
        <w:rPr>
          <w:rFonts w:ascii="Times New Roman" w:eastAsia="Newton-Italic" w:hAnsi="Times New Roman" w:cs="Times New Roman"/>
          <w:i/>
          <w:iCs/>
          <w:sz w:val="24"/>
          <w:szCs w:val="24"/>
        </w:rPr>
        <w:t>. The author analyzes the ideas of the great lawyer about the moral principles of the criminal process from the point of view of the possibility of their application in the current conditions of development of criminal proceedings of Russia.</w:t>
      </w:r>
    </w:p>
    <w:p w14:paraId="0C73CE61" w14:textId="77777777" w:rsidR="00E4785A" w:rsidRDefault="00E4785A"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5399BDEA" w14:textId="261094D6"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E4785A">
        <w:rPr>
          <w:rFonts w:ascii="Times New Roman" w:eastAsia="Newton-BoldItalic" w:hAnsi="Times New Roman" w:cs="Times New Roman"/>
          <w:b/>
          <w:bCs/>
          <w:i/>
          <w:iCs/>
          <w:sz w:val="24"/>
          <w:szCs w:val="24"/>
        </w:rPr>
        <w:t xml:space="preserve">Keywords: </w:t>
      </w:r>
      <w:r w:rsidRPr="00E4785A">
        <w:rPr>
          <w:rFonts w:ascii="Times New Roman" w:eastAsia="Newton-Regular" w:hAnsi="Times New Roman" w:cs="Times New Roman"/>
          <w:sz w:val="24"/>
          <w:szCs w:val="24"/>
        </w:rPr>
        <w:t>moral principles, criminal procedure, participants of criminal proceedings, modern reform.</w:t>
      </w:r>
    </w:p>
    <w:p w14:paraId="652A9A4D" w14:textId="2E6E5D88"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0C86B16B" w14:textId="77777777"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sz w:val="24"/>
          <w:szCs w:val="24"/>
          <w:lang w:val="ru-RU"/>
        </w:rPr>
      </w:pPr>
      <w:r w:rsidRPr="00E4785A">
        <w:rPr>
          <w:rFonts w:ascii="Times New Roman" w:eastAsia="Newton-Italic" w:hAnsi="Times New Roman" w:cs="Times New Roman"/>
          <w:sz w:val="24"/>
          <w:szCs w:val="24"/>
          <w:lang w:val="ru-RU"/>
        </w:rPr>
        <w:t>Проблемы университетского образования</w:t>
      </w:r>
    </w:p>
    <w:p w14:paraId="5A1A50C1" w14:textId="77777777" w:rsidR="00E4785A" w:rsidRDefault="00E4785A" w:rsidP="007E660E">
      <w:pPr>
        <w:autoSpaceDE w:val="0"/>
        <w:autoSpaceDN w:val="0"/>
        <w:adjustRightInd w:val="0"/>
        <w:spacing w:after="0" w:line="240" w:lineRule="auto"/>
        <w:jc w:val="both"/>
        <w:rPr>
          <w:rFonts w:ascii="Times New Roman" w:hAnsi="Times New Roman" w:cs="Times New Roman"/>
          <w:b/>
          <w:bCs/>
          <w:color w:val="000000"/>
          <w:sz w:val="24"/>
          <w:szCs w:val="24"/>
          <w:lang w:val="ru-RU"/>
        </w:rPr>
      </w:pPr>
    </w:p>
    <w:p w14:paraId="47FD003C" w14:textId="0761F1E9"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E4785A">
        <w:rPr>
          <w:rFonts w:ascii="Times New Roman" w:hAnsi="Times New Roman" w:cs="Times New Roman"/>
          <w:b/>
          <w:bCs/>
          <w:color w:val="000000"/>
          <w:sz w:val="24"/>
          <w:szCs w:val="24"/>
          <w:lang w:val="ru-RU"/>
        </w:rPr>
        <w:t>Е.С.</w:t>
      </w:r>
      <w:proofErr w:type="gramEnd"/>
      <w:r w:rsidRPr="00E4785A">
        <w:rPr>
          <w:rFonts w:ascii="Times New Roman" w:hAnsi="Times New Roman" w:cs="Times New Roman"/>
          <w:b/>
          <w:bCs/>
          <w:color w:val="000000"/>
          <w:sz w:val="24"/>
          <w:szCs w:val="24"/>
          <w:lang w:val="ru-RU"/>
        </w:rPr>
        <w:t xml:space="preserve"> Крюкова</w:t>
      </w:r>
      <w:r w:rsidRPr="00E4785A">
        <w:rPr>
          <w:rFonts w:ascii="Times New Roman" w:eastAsia="Newton-Italic" w:hAnsi="Times New Roman" w:cs="Times New Roman"/>
          <w:i/>
          <w:iCs/>
          <w:color w:val="000000"/>
          <w:sz w:val="24"/>
          <w:szCs w:val="24"/>
          <w:lang w:val="ru-RU"/>
        </w:rPr>
        <w:t xml:space="preserve">, ассистент кафедры криминалистики юридического факультета МГУ </w:t>
      </w:r>
      <w:r w:rsidRPr="00E4785A">
        <w:rPr>
          <w:rFonts w:ascii="Times New Roman" w:eastAsia="Newton-Italic" w:hAnsi="Times New Roman" w:cs="Times New Roman"/>
          <w:i/>
          <w:iCs/>
          <w:color w:val="FFFFFF"/>
          <w:sz w:val="24"/>
          <w:szCs w:val="24"/>
          <w:lang w:val="ru-RU"/>
        </w:rPr>
        <w:t>37</w:t>
      </w:r>
    </w:p>
    <w:p w14:paraId="60AEAF17" w14:textId="0832DFA1"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E4785A">
        <w:rPr>
          <w:rFonts w:ascii="Times New Roman" w:hAnsi="Times New Roman" w:cs="Times New Roman"/>
          <w:b/>
          <w:bCs/>
          <w:color w:val="000000"/>
          <w:sz w:val="24"/>
          <w:szCs w:val="24"/>
          <w:lang w:val="ru-RU"/>
        </w:rPr>
        <w:t xml:space="preserve">А.Х. </w:t>
      </w:r>
      <w:proofErr w:type="spellStart"/>
      <w:r w:rsidRPr="00E4785A">
        <w:rPr>
          <w:rFonts w:ascii="Times New Roman" w:hAnsi="Times New Roman" w:cs="Times New Roman"/>
          <w:b/>
          <w:bCs/>
          <w:color w:val="000000"/>
          <w:sz w:val="24"/>
          <w:szCs w:val="24"/>
          <w:lang w:val="ru-RU"/>
        </w:rPr>
        <w:t>Ульбашев</w:t>
      </w:r>
      <w:proofErr w:type="spellEnd"/>
      <w:r w:rsidRPr="00E4785A">
        <w:rPr>
          <w:rFonts w:ascii="Times New Roman" w:eastAsia="Newton-Italic" w:hAnsi="Times New Roman" w:cs="Times New Roman"/>
          <w:i/>
          <w:iCs/>
          <w:color w:val="000000"/>
          <w:sz w:val="24"/>
          <w:szCs w:val="24"/>
          <w:lang w:val="ru-RU"/>
        </w:rPr>
        <w:t xml:space="preserve">, кандидат юридических наук, преподаватель Французского университетского колледжа при МГУ </w:t>
      </w:r>
      <w:r w:rsidRPr="00E4785A">
        <w:rPr>
          <w:rFonts w:ascii="Times New Roman" w:eastAsia="Newton-Italic" w:hAnsi="Times New Roman" w:cs="Times New Roman"/>
          <w:i/>
          <w:iCs/>
          <w:color w:val="FFFFFF"/>
          <w:sz w:val="24"/>
          <w:szCs w:val="24"/>
          <w:lang w:val="ru-RU"/>
        </w:rPr>
        <w:t>38</w:t>
      </w:r>
    </w:p>
    <w:p w14:paraId="4E8412E2" w14:textId="77777777"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0C81BCC9" w14:textId="71C0674C" w:rsidR="00E4785A" w:rsidRPr="00E4785A" w:rsidRDefault="00E4785A"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E4785A">
        <w:rPr>
          <w:rFonts w:ascii="Times New Roman" w:eastAsia="Newton-Regular" w:hAnsi="Times New Roman" w:cs="Times New Roman"/>
          <w:b/>
          <w:bCs/>
          <w:sz w:val="24"/>
          <w:szCs w:val="24"/>
          <w:lang w:val="ru-RU"/>
        </w:rPr>
        <w:t>Преподавание права во Французском университетском колледже: 30 лет без</w:t>
      </w:r>
      <w:r>
        <w:rPr>
          <w:rFonts w:ascii="Times New Roman" w:eastAsia="Newton-Regular" w:hAnsi="Times New Roman" w:cs="Times New Roman"/>
          <w:b/>
          <w:bCs/>
          <w:sz w:val="24"/>
          <w:szCs w:val="24"/>
          <w:lang w:val="ru-RU"/>
        </w:rPr>
        <w:t xml:space="preserve"> </w:t>
      </w:r>
      <w:r w:rsidRPr="00E4785A">
        <w:rPr>
          <w:rFonts w:ascii="Times New Roman" w:eastAsia="Newton-Regular" w:hAnsi="Times New Roman" w:cs="Times New Roman"/>
          <w:b/>
          <w:bCs/>
          <w:sz w:val="24"/>
          <w:szCs w:val="24"/>
          <w:lang w:val="ru-RU"/>
        </w:rPr>
        <w:t xml:space="preserve">академика </w:t>
      </w:r>
      <w:proofErr w:type="gramStart"/>
      <w:r w:rsidRPr="00E4785A">
        <w:rPr>
          <w:rFonts w:ascii="Times New Roman" w:eastAsia="Newton-Regular" w:hAnsi="Times New Roman" w:cs="Times New Roman"/>
          <w:b/>
          <w:bCs/>
          <w:sz w:val="24"/>
          <w:szCs w:val="24"/>
          <w:lang w:val="ru-RU"/>
        </w:rPr>
        <w:t>А.Д.</w:t>
      </w:r>
      <w:proofErr w:type="gramEnd"/>
      <w:r w:rsidRPr="00E4785A">
        <w:rPr>
          <w:rFonts w:ascii="Times New Roman" w:eastAsia="Newton-Regular" w:hAnsi="Times New Roman" w:cs="Times New Roman"/>
          <w:b/>
          <w:bCs/>
          <w:sz w:val="24"/>
          <w:szCs w:val="24"/>
          <w:lang w:val="ru-RU"/>
        </w:rPr>
        <w:t xml:space="preserve"> Сахарова </w:t>
      </w:r>
    </w:p>
    <w:p w14:paraId="0285A73D" w14:textId="77777777"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62A2E67E" w14:textId="0B34D620"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E4785A">
        <w:rPr>
          <w:rFonts w:ascii="Times New Roman" w:eastAsia="Newton-Italic" w:hAnsi="Times New Roman" w:cs="Times New Roman"/>
          <w:i/>
          <w:iCs/>
          <w:sz w:val="24"/>
          <w:szCs w:val="24"/>
          <w:lang w:val="ru-RU"/>
        </w:rPr>
        <w:t>Настоящая статья стала результатом работы авторов по организации</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учебного процесса и преподавания права во Французском университетском колледже. В</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публикации раскрыта история и миссия Французского университетского колледжа, показаны особенности преподавания права. Имея четкую гуманитарную направленность преподаваемых дисциплин, Колледж содействует</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российско-французскому сотрудничеству в области науки и культуры. Важнейшим компонентом преподавания права является изучение фундаментальных</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 xml:space="preserve">прав человека. В связи с этим </w:t>
      </w:r>
      <w:r>
        <w:rPr>
          <w:rFonts w:ascii="Cambria Math" w:eastAsia="Newton-Italic" w:hAnsi="Cambria Math" w:cs="Cambria Math"/>
          <w:i/>
          <w:iCs/>
          <w:sz w:val="24"/>
          <w:szCs w:val="24"/>
          <w:lang w:val="ru-RU"/>
        </w:rPr>
        <w:t>«</w:t>
      </w:r>
      <w:r w:rsidRPr="00E4785A">
        <w:rPr>
          <w:rFonts w:ascii="Times New Roman" w:eastAsia="Newton-Italic" w:hAnsi="Times New Roman" w:cs="Times New Roman"/>
          <w:i/>
          <w:iCs/>
          <w:sz w:val="24"/>
          <w:szCs w:val="24"/>
          <w:lang w:val="ru-RU"/>
        </w:rPr>
        <w:t>классические</w:t>
      </w:r>
      <w:r>
        <w:rPr>
          <w:rFonts w:ascii="Cambria Math" w:eastAsia="Newton-Italic" w:hAnsi="Cambria Math" w:cs="Cambria Math"/>
          <w:i/>
          <w:iCs/>
          <w:sz w:val="24"/>
          <w:szCs w:val="24"/>
          <w:lang w:val="ru-RU"/>
        </w:rPr>
        <w:t>»</w:t>
      </w:r>
      <w:r w:rsidRPr="00E4785A">
        <w:rPr>
          <w:rFonts w:ascii="Times New Roman" w:eastAsia="Newton-Italic" w:hAnsi="Times New Roman" w:cs="Times New Roman"/>
          <w:i/>
          <w:iCs/>
          <w:sz w:val="24"/>
          <w:szCs w:val="24"/>
          <w:lang w:val="ru-RU"/>
        </w:rPr>
        <w:t xml:space="preserve"> правовые дисциплины (французское гражданское право, история права Франции, конституционное право, европейское право и др.) преподаются с точки зрения необходимости защиты прав</w:t>
      </w:r>
      <w:r>
        <w:rPr>
          <w:rFonts w:ascii="Times New Roman" w:eastAsia="Newton-Italic" w:hAnsi="Times New Roman" w:cs="Times New Roman"/>
          <w:i/>
          <w:iCs/>
          <w:sz w:val="24"/>
          <w:szCs w:val="24"/>
          <w:lang w:val="ru-RU"/>
        </w:rPr>
        <w:t xml:space="preserve"> </w:t>
      </w:r>
      <w:r w:rsidRPr="00E4785A">
        <w:rPr>
          <w:rFonts w:ascii="Times New Roman" w:eastAsia="Newton-Italic" w:hAnsi="Times New Roman" w:cs="Times New Roman"/>
          <w:i/>
          <w:iCs/>
          <w:sz w:val="24"/>
          <w:szCs w:val="24"/>
          <w:lang w:val="ru-RU"/>
        </w:rPr>
        <w:t>человека.</w:t>
      </w:r>
    </w:p>
    <w:p w14:paraId="04BF5D97" w14:textId="77777777" w:rsidR="00E4785A" w:rsidRDefault="00E4785A" w:rsidP="007E660E">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19CB0829" w14:textId="60538906" w:rsidR="00E4785A" w:rsidRP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E4785A">
        <w:rPr>
          <w:rFonts w:ascii="Times New Roman" w:eastAsia="Newton-BoldItalic" w:hAnsi="Times New Roman" w:cs="Times New Roman"/>
          <w:b/>
          <w:bCs/>
          <w:i/>
          <w:iCs/>
          <w:sz w:val="24"/>
          <w:szCs w:val="24"/>
          <w:lang w:val="ru-RU"/>
        </w:rPr>
        <w:lastRenderedPageBreak/>
        <w:t xml:space="preserve">Ключевые слова: </w:t>
      </w:r>
      <w:r w:rsidRPr="00E4785A">
        <w:rPr>
          <w:rFonts w:ascii="Times New Roman" w:eastAsia="Newton-Regular" w:hAnsi="Times New Roman" w:cs="Times New Roman"/>
          <w:sz w:val="24"/>
          <w:szCs w:val="24"/>
          <w:lang w:val="ru-RU"/>
        </w:rPr>
        <w:t>Французский университетский колледж, французское</w:t>
      </w:r>
      <w:r>
        <w:rPr>
          <w:rFonts w:ascii="Times New Roman" w:eastAsia="Newton-Regular" w:hAnsi="Times New Roman" w:cs="Times New Roman"/>
          <w:sz w:val="24"/>
          <w:szCs w:val="24"/>
          <w:lang w:val="ru-RU"/>
        </w:rPr>
        <w:t xml:space="preserve"> </w:t>
      </w:r>
      <w:r w:rsidRPr="00E4785A">
        <w:rPr>
          <w:rFonts w:ascii="Times New Roman" w:eastAsia="Newton-Regular" w:hAnsi="Times New Roman" w:cs="Times New Roman"/>
          <w:sz w:val="24"/>
          <w:szCs w:val="24"/>
          <w:lang w:val="ru-RU"/>
        </w:rPr>
        <w:t>право, французское образование, принципы преподавания права, права человека, семинар по праву, Сахаровский семинар, французская система оценки знаний.</w:t>
      </w:r>
    </w:p>
    <w:p w14:paraId="07871881" w14:textId="77777777" w:rsidR="00CA0B9E" w:rsidRPr="007E660E" w:rsidRDefault="00CA0B9E"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3B23E15" w14:textId="46954242" w:rsidR="00E4785A" w:rsidRPr="00E4785A" w:rsidRDefault="00E4785A" w:rsidP="007E660E">
      <w:pPr>
        <w:autoSpaceDE w:val="0"/>
        <w:autoSpaceDN w:val="0"/>
        <w:adjustRightInd w:val="0"/>
        <w:spacing w:after="0" w:line="240" w:lineRule="auto"/>
        <w:jc w:val="both"/>
        <w:rPr>
          <w:rFonts w:ascii="Times New Roman" w:eastAsia="Newton-Italic" w:hAnsi="Times New Roman" w:cs="Times New Roman"/>
          <w:i/>
          <w:iCs/>
          <w:sz w:val="24"/>
          <w:szCs w:val="24"/>
        </w:rPr>
      </w:pPr>
      <w:r w:rsidRPr="00E4785A">
        <w:rPr>
          <w:rFonts w:ascii="Times New Roman" w:eastAsia="Newton-Italic" w:hAnsi="Times New Roman" w:cs="Times New Roman"/>
          <w:i/>
          <w:iCs/>
          <w:sz w:val="24"/>
          <w:szCs w:val="24"/>
        </w:rPr>
        <w:t>The article is a result of the work of its authors on the organization of study process</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and law teaching at the French University College in Moscow. The publication reveals</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the history and mission of the French University College; it shows the specificities of law</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 xml:space="preserve">teaching. Having a clear humanitarian purposes, the College promotes the </w:t>
      </w:r>
      <w:proofErr w:type="gramStart"/>
      <w:r w:rsidRPr="00E4785A">
        <w:rPr>
          <w:rFonts w:ascii="Times New Roman" w:eastAsia="Newton-Italic" w:hAnsi="Times New Roman" w:cs="Times New Roman"/>
          <w:i/>
          <w:iCs/>
          <w:sz w:val="24"/>
          <w:szCs w:val="24"/>
        </w:rPr>
        <w:t>Russian-French</w:t>
      </w:r>
      <w:proofErr w:type="gramEnd"/>
      <w:r w:rsidRPr="00E4785A">
        <w:rPr>
          <w:rFonts w:ascii="Times New Roman" w:eastAsia="Newton-Italic" w:hAnsi="Times New Roman" w:cs="Times New Roman"/>
          <w:i/>
          <w:iCs/>
          <w:sz w:val="24"/>
          <w:szCs w:val="24"/>
        </w:rPr>
        <w:t xml:space="preserve"> cooperation in the field of science and culture. In terms of the legal disciplines,</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 xml:space="preserve">the most important component is the fundamental human rights studies. </w:t>
      </w:r>
      <w:proofErr w:type="spellStart"/>
      <w:proofErr w:type="gramStart"/>
      <w:r w:rsidRPr="00E4785A">
        <w:rPr>
          <w:rFonts w:ascii="Times New Roman" w:eastAsia="Newton-Italic" w:hAnsi="Times New Roman" w:cs="Times New Roman"/>
          <w:i/>
          <w:iCs/>
          <w:sz w:val="24"/>
          <w:szCs w:val="24"/>
        </w:rPr>
        <w:t>The“</w:t>
      </w:r>
      <w:proofErr w:type="gramEnd"/>
      <w:r w:rsidRPr="00E4785A">
        <w:rPr>
          <w:rFonts w:ascii="Times New Roman" w:eastAsia="Newton-Italic" w:hAnsi="Times New Roman" w:cs="Times New Roman"/>
          <w:i/>
          <w:iCs/>
          <w:sz w:val="24"/>
          <w:szCs w:val="24"/>
        </w:rPr>
        <w:t>classic</w:t>
      </w:r>
      <w:proofErr w:type="spellEnd"/>
      <w:r w:rsidRPr="00E4785A">
        <w:rPr>
          <w:rFonts w:ascii="Times New Roman" w:eastAsia="Newton-Italic" w:hAnsi="Times New Roman" w:cs="Times New Roman"/>
          <w:i/>
          <w:iCs/>
          <w:sz w:val="24"/>
          <w:szCs w:val="24"/>
        </w:rPr>
        <w:t>”</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legal disciplines (French civil law, history of French law, constitutional law, European</w:t>
      </w:r>
      <w:r w:rsidR="00CA0B9E" w:rsidRPr="00CA0B9E">
        <w:rPr>
          <w:rFonts w:ascii="Times New Roman" w:eastAsia="Newton-Italic" w:hAnsi="Times New Roman" w:cs="Times New Roman"/>
          <w:i/>
          <w:iCs/>
          <w:sz w:val="24"/>
          <w:szCs w:val="24"/>
        </w:rPr>
        <w:t xml:space="preserve"> </w:t>
      </w:r>
      <w:r w:rsidRPr="00E4785A">
        <w:rPr>
          <w:rFonts w:ascii="Times New Roman" w:eastAsia="Newton-Italic" w:hAnsi="Times New Roman" w:cs="Times New Roman"/>
          <w:i/>
          <w:iCs/>
          <w:sz w:val="24"/>
          <w:szCs w:val="24"/>
        </w:rPr>
        <w:t>law, etc.) are taught from the point of view of the need to protect human rights.</w:t>
      </w:r>
    </w:p>
    <w:p w14:paraId="2B0ED9A1" w14:textId="77777777" w:rsidR="00CA0B9E" w:rsidRDefault="00CA0B9E" w:rsidP="007E660E">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79A9EC7E" w14:textId="1D48A04E"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rPr>
      </w:pPr>
      <w:r w:rsidRPr="00E4785A">
        <w:rPr>
          <w:rFonts w:ascii="Times New Roman" w:eastAsia="Newton-BoldItalic" w:hAnsi="Times New Roman" w:cs="Times New Roman"/>
          <w:b/>
          <w:bCs/>
          <w:i/>
          <w:iCs/>
          <w:sz w:val="24"/>
          <w:szCs w:val="24"/>
        </w:rPr>
        <w:t xml:space="preserve">Keywords: </w:t>
      </w:r>
      <w:r w:rsidRPr="00E4785A">
        <w:rPr>
          <w:rFonts w:ascii="Times New Roman" w:eastAsia="Newton-Regular" w:hAnsi="Times New Roman" w:cs="Times New Roman"/>
          <w:sz w:val="24"/>
          <w:szCs w:val="24"/>
        </w:rPr>
        <w:t>French University College, principles of teaching, human rights, legal</w:t>
      </w:r>
      <w:r w:rsidR="00CA0B9E" w:rsidRPr="00CA0B9E">
        <w:rPr>
          <w:rFonts w:ascii="Times New Roman" w:eastAsia="Newton-Regular" w:hAnsi="Times New Roman" w:cs="Times New Roman"/>
          <w:sz w:val="24"/>
          <w:szCs w:val="24"/>
        </w:rPr>
        <w:t xml:space="preserve"> </w:t>
      </w:r>
      <w:r w:rsidRPr="00E4785A">
        <w:rPr>
          <w:rFonts w:ascii="Times New Roman" w:eastAsia="Newton-Regular" w:hAnsi="Times New Roman" w:cs="Times New Roman"/>
          <w:sz w:val="24"/>
          <w:szCs w:val="24"/>
        </w:rPr>
        <w:t>seminar, Sakharov seminar, French system of assessment.</w:t>
      </w:r>
    </w:p>
    <w:p w14:paraId="5CFE9BDF" w14:textId="2EAEB01A" w:rsidR="00E4785A" w:rsidRDefault="00E4785A"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576685D1" w14:textId="7480369B" w:rsidR="00E4785A" w:rsidRPr="00CA0B9E" w:rsidRDefault="00CA0B9E" w:rsidP="007E660E">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gramStart"/>
      <w:r w:rsidRPr="00CA0B9E">
        <w:rPr>
          <w:rFonts w:ascii="Times New Roman" w:hAnsi="Times New Roman" w:cs="Times New Roman"/>
          <w:b/>
          <w:bCs/>
          <w:sz w:val="24"/>
          <w:szCs w:val="24"/>
          <w:lang w:val="ru-RU"/>
        </w:rPr>
        <w:t>Т.П.</w:t>
      </w:r>
      <w:proofErr w:type="gramEnd"/>
      <w:r w:rsidRPr="00CA0B9E">
        <w:rPr>
          <w:rFonts w:ascii="Times New Roman" w:hAnsi="Times New Roman" w:cs="Times New Roman"/>
          <w:b/>
          <w:bCs/>
          <w:sz w:val="24"/>
          <w:szCs w:val="24"/>
          <w:lang w:val="ru-RU"/>
        </w:rPr>
        <w:t xml:space="preserve"> Корчагина</w:t>
      </w:r>
      <w:r w:rsidRPr="00CA0B9E">
        <w:rPr>
          <w:rFonts w:ascii="Times New Roman" w:eastAsia="Newton-Italic" w:hAnsi="Times New Roman" w:cs="Times New Roman"/>
          <w:i/>
          <w:iCs/>
          <w:sz w:val="24"/>
          <w:szCs w:val="24"/>
          <w:lang w:val="ru-RU"/>
        </w:rPr>
        <w:t>, младший научный сотрудник лаборатории социально-правовых исследований и сравнительного правоведения юридического</w:t>
      </w:r>
      <w:r>
        <w:rPr>
          <w:rFonts w:ascii="Times New Roman" w:eastAsia="Newton-Italic" w:hAnsi="Times New Roman" w:cs="Times New Roman"/>
          <w:i/>
          <w:iCs/>
          <w:sz w:val="24"/>
          <w:szCs w:val="24"/>
          <w:lang w:val="ru-RU"/>
        </w:rPr>
        <w:t xml:space="preserve"> </w:t>
      </w:r>
      <w:r w:rsidRPr="00CA0B9E">
        <w:rPr>
          <w:rFonts w:ascii="Times New Roman" w:eastAsia="Newton-Italic" w:hAnsi="Times New Roman" w:cs="Times New Roman"/>
          <w:i/>
          <w:iCs/>
          <w:sz w:val="24"/>
          <w:szCs w:val="24"/>
          <w:lang w:val="ru-RU"/>
        </w:rPr>
        <w:t>факультета МГУ</w:t>
      </w:r>
      <w:r w:rsidR="00E4785A" w:rsidRPr="00CA0B9E">
        <w:rPr>
          <w:rFonts w:ascii="Times New Roman" w:eastAsia="Newton-Regular" w:hAnsi="Times New Roman" w:cs="Times New Roman"/>
          <w:sz w:val="24"/>
          <w:szCs w:val="24"/>
          <w:lang w:val="ru-RU"/>
        </w:rPr>
        <w:t xml:space="preserve"> </w:t>
      </w:r>
    </w:p>
    <w:p w14:paraId="0FBB50B2" w14:textId="77777777" w:rsidR="00CA0B9E" w:rsidRDefault="00CA0B9E" w:rsidP="007E660E">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7EA6931C" w14:textId="20137B9B" w:rsidR="00E4785A" w:rsidRDefault="00E4785A"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CA0B9E">
        <w:rPr>
          <w:rFonts w:ascii="Times New Roman" w:eastAsia="Newton-Regular" w:hAnsi="Times New Roman" w:cs="Times New Roman"/>
          <w:b/>
          <w:bCs/>
          <w:sz w:val="24"/>
          <w:szCs w:val="24"/>
          <w:lang w:val="ru-RU"/>
        </w:rPr>
        <w:t>Проблемы адаптации первокурсников к учебному процессу на юридическом факультете МГУ (итоги работы круглого стола)</w:t>
      </w:r>
    </w:p>
    <w:p w14:paraId="2679B2F7" w14:textId="25D3766A" w:rsidR="00CA0B9E" w:rsidRDefault="00CA0B9E" w:rsidP="007E660E">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79A2F07B" w14:textId="77777777" w:rsidR="007E660E" w:rsidRDefault="007E660E" w:rsidP="007E660E">
      <w:pPr>
        <w:autoSpaceDE w:val="0"/>
        <w:autoSpaceDN w:val="0"/>
        <w:adjustRightInd w:val="0"/>
        <w:spacing w:after="0" w:line="240" w:lineRule="auto"/>
        <w:jc w:val="both"/>
        <w:rPr>
          <w:rFonts w:ascii="Times New Roman" w:eastAsia="Newton-Regular" w:hAnsi="Times New Roman" w:cs="Times New Roman"/>
          <w:sz w:val="24"/>
          <w:szCs w:val="24"/>
        </w:rPr>
      </w:pPr>
    </w:p>
    <w:p w14:paraId="77446548" w14:textId="4F95FD19" w:rsidR="003C1B4C" w:rsidRPr="007E660E" w:rsidRDefault="00CA0B9E" w:rsidP="007E660E">
      <w:pPr>
        <w:autoSpaceDE w:val="0"/>
        <w:autoSpaceDN w:val="0"/>
        <w:adjustRightInd w:val="0"/>
        <w:spacing w:after="0" w:line="240" w:lineRule="auto"/>
        <w:jc w:val="both"/>
        <w:rPr>
          <w:rFonts w:ascii="Times New Roman" w:hAnsi="Times New Roman" w:cs="Times New Roman"/>
          <w:sz w:val="24"/>
          <w:szCs w:val="24"/>
          <w:lang w:val="ru-RU"/>
        </w:rPr>
      </w:pPr>
      <w:proofErr w:type="spellStart"/>
      <w:r w:rsidRPr="00CA0B9E">
        <w:rPr>
          <w:rFonts w:ascii="Times New Roman" w:eastAsia="Newton-Regular" w:hAnsi="Times New Roman" w:cs="Times New Roman"/>
          <w:sz w:val="24"/>
          <w:szCs w:val="24"/>
        </w:rPr>
        <w:t>Юбилей</w:t>
      </w:r>
      <w:proofErr w:type="spellEnd"/>
      <w:r w:rsidRPr="00CA0B9E">
        <w:rPr>
          <w:rFonts w:ascii="Times New Roman" w:eastAsia="Newton-Regular" w:hAnsi="Times New Roman" w:cs="Times New Roman"/>
          <w:sz w:val="24"/>
          <w:szCs w:val="24"/>
        </w:rPr>
        <w:t xml:space="preserve"> </w:t>
      </w:r>
      <w:proofErr w:type="spellStart"/>
      <w:r w:rsidRPr="00CA0B9E">
        <w:rPr>
          <w:rFonts w:ascii="Times New Roman" w:eastAsia="Newton-Regular" w:hAnsi="Times New Roman" w:cs="Times New Roman"/>
          <w:sz w:val="24"/>
          <w:szCs w:val="24"/>
        </w:rPr>
        <w:t>Ивана</w:t>
      </w:r>
      <w:proofErr w:type="spellEnd"/>
      <w:r w:rsidRPr="00CA0B9E">
        <w:rPr>
          <w:rFonts w:ascii="Times New Roman" w:eastAsia="Newton-Regular" w:hAnsi="Times New Roman" w:cs="Times New Roman"/>
          <w:sz w:val="24"/>
          <w:szCs w:val="24"/>
        </w:rPr>
        <w:t xml:space="preserve"> </w:t>
      </w:r>
      <w:proofErr w:type="spellStart"/>
      <w:r w:rsidRPr="00CA0B9E">
        <w:rPr>
          <w:rFonts w:ascii="Times New Roman" w:eastAsia="Newton-Regular" w:hAnsi="Times New Roman" w:cs="Times New Roman"/>
          <w:sz w:val="24"/>
          <w:szCs w:val="24"/>
        </w:rPr>
        <w:t>Александровича</w:t>
      </w:r>
      <w:proofErr w:type="spellEnd"/>
      <w:r w:rsidRPr="00CA0B9E">
        <w:rPr>
          <w:rFonts w:ascii="Times New Roman" w:eastAsia="Newton-Regular" w:hAnsi="Times New Roman" w:cs="Times New Roman"/>
          <w:sz w:val="24"/>
          <w:szCs w:val="24"/>
        </w:rPr>
        <w:t xml:space="preserve"> </w:t>
      </w:r>
      <w:proofErr w:type="spellStart"/>
      <w:r w:rsidRPr="00CA0B9E">
        <w:rPr>
          <w:rFonts w:ascii="Times New Roman" w:eastAsia="Newton-Regular" w:hAnsi="Times New Roman" w:cs="Times New Roman"/>
          <w:sz w:val="24"/>
          <w:szCs w:val="24"/>
        </w:rPr>
        <w:t>Зенина</w:t>
      </w:r>
      <w:bookmarkStart w:id="0" w:name="_GoBack"/>
      <w:bookmarkEnd w:id="0"/>
      <w:proofErr w:type="spellEnd"/>
    </w:p>
    <w:sectPr w:rsidR="003C1B4C" w:rsidRPr="007E66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ton-Italic">
    <w:altName w:val="Yu Gothic"/>
    <w:panose1 w:val="00000000000000000000"/>
    <w:charset w:val="80"/>
    <w:family w:val="roman"/>
    <w:notTrueType/>
    <w:pitch w:val="default"/>
    <w:sig w:usb0="00000001" w:usb1="08070000" w:usb2="00000010" w:usb3="00000000" w:csb0="00020000" w:csb1="00000000"/>
  </w:font>
  <w:font w:name="Newton-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Newton-BoldItalic">
    <w:altName w:val="Yu Gothic"/>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7D"/>
    <w:rsid w:val="000012EC"/>
    <w:rsid w:val="00011986"/>
    <w:rsid w:val="00020C44"/>
    <w:rsid w:val="00026E75"/>
    <w:rsid w:val="00040FAA"/>
    <w:rsid w:val="00041D9B"/>
    <w:rsid w:val="0004656D"/>
    <w:rsid w:val="000468D5"/>
    <w:rsid w:val="000575A3"/>
    <w:rsid w:val="00060BC5"/>
    <w:rsid w:val="00094A79"/>
    <w:rsid w:val="000D7D1A"/>
    <w:rsid w:val="00117044"/>
    <w:rsid w:val="00121AAA"/>
    <w:rsid w:val="00132FA1"/>
    <w:rsid w:val="001628F7"/>
    <w:rsid w:val="00163605"/>
    <w:rsid w:val="00186181"/>
    <w:rsid w:val="001B351B"/>
    <w:rsid w:val="001C58F5"/>
    <w:rsid w:val="00200B4E"/>
    <w:rsid w:val="0021354D"/>
    <w:rsid w:val="002578E0"/>
    <w:rsid w:val="00276CA3"/>
    <w:rsid w:val="002917C7"/>
    <w:rsid w:val="002972C0"/>
    <w:rsid w:val="002A43EF"/>
    <w:rsid w:val="002C56F1"/>
    <w:rsid w:val="002D15A8"/>
    <w:rsid w:val="002D4A7C"/>
    <w:rsid w:val="00334CF7"/>
    <w:rsid w:val="00366892"/>
    <w:rsid w:val="00366C5D"/>
    <w:rsid w:val="003C1349"/>
    <w:rsid w:val="003C1B4C"/>
    <w:rsid w:val="003C485A"/>
    <w:rsid w:val="003D349C"/>
    <w:rsid w:val="003E028C"/>
    <w:rsid w:val="00412688"/>
    <w:rsid w:val="0041777B"/>
    <w:rsid w:val="004A3297"/>
    <w:rsid w:val="004E0064"/>
    <w:rsid w:val="004E63EA"/>
    <w:rsid w:val="00523270"/>
    <w:rsid w:val="0052501C"/>
    <w:rsid w:val="005379FA"/>
    <w:rsid w:val="00542501"/>
    <w:rsid w:val="00551DFF"/>
    <w:rsid w:val="005734A5"/>
    <w:rsid w:val="0057765B"/>
    <w:rsid w:val="00587AC5"/>
    <w:rsid w:val="005B2726"/>
    <w:rsid w:val="005D07A8"/>
    <w:rsid w:val="005E23C8"/>
    <w:rsid w:val="00602221"/>
    <w:rsid w:val="0060720B"/>
    <w:rsid w:val="0062793D"/>
    <w:rsid w:val="00654853"/>
    <w:rsid w:val="006666B4"/>
    <w:rsid w:val="006B0B3F"/>
    <w:rsid w:val="006B354F"/>
    <w:rsid w:val="00700213"/>
    <w:rsid w:val="00702F94"/>
    <w:rsid w:val="007072EB"/>
    <w:rsid w:val="007102D2"/>
    <w:rsid w:val="00711F8E"/>
    <w:rsid w:val="0079686C"/>
    <w:rsid w:val="007B3A7A"/>
    <w:rsid w:val="007C357E"/>
    <w:rsid w:val="007D17F2"/>
    <w:rsid w:val="007E660E"/>
    <w:rsid w:val="007F750C"/>
    <w:rsid w:val="00801C25"/>
    <w:rsid w:val="00815CFD"/>
    <w:rsid w:val="008225B5"/>
    <w:rsid w:val="00827557"/>
    <w:rsid w:val="00885983"/>
    <w:rsid w:val="008A7E3E"/>
    <w:rsid w:val="00904493"/>
    <w:rsid w:val="00906B38"/>
    <w:rsid w:val="009151F1"/>
    <w:rsid w:val="00932E66"/>
    <w:rsid w:val="00934FCF"/>
    <w:rsid w:val="00967529"/>
    <w:rsid w:val="00976620"/>
    <w:rsid w:val="00993E1C"/>
    <w:rsid w:val="009A7B6B"/>
    <w:rsid w:val="009B5E0D"/>
    <w:rsid w:val="009E2CF3"/>
    <w:rsid w:val="00A15428"/>
    <w:rsid w:val="00A252D7"/>
    <w:rsid w:val="00AA12D9"/>
    <w:rsid w:val="00AA7723"/>
    <w:rsid w:val="00AD264E"/>
    <w:rsid w:val="00B138A6"/>
    <w:rsid w:val="00B33674"/>
    <w:rsid w:val="00B524F9"/>
    <w:rsid w:val="00B5284B"/>
    <w:rsid w:val="00B537D9"/>
    <w:rsid w:val="00B560CC"/>
    <w:rsid w:val="00BB7690"/>
    <w:rsid w:val="00BC0727"/>
    <w:rsid w:val="00BF555A"/>
    <w:rsid w:val="00C22AE6"/>
    <w:rsid w:val="00C41462"/>
    <w:rsid w:val="00C520B7"/>
    <w:rsid w:val="00C77EE3"/>
    <w:rsid w:val="00C83DCB"/>
    <w:rsid w:val="00CA0B9E"/>
    <w:rsid w:val="00CB53A7"/>
    <w:rsid w:val="00CE5D22"/>
    <w:rsid w:val="00CF5C46"/>
    <w:rsid w:val="00D369A1"/>
    <w:rsid w:val="00DB141C"/>
    <w:rsid w:val="00DC3BFC"/>
    <w:rsid w:val="00DD59ED"/>
    <w:rsid w:val="00E04B00"/>
    <w:rsid w:val="00E0538C"/>
    <w:rsid w:val="00E062CF"/>
    <w:rsid w:val="00E21BE2"/>
    <w:rsid w:val="00E4785A"/>
    <w:rsid w:val="00E75850"/>
    <w:rsid w:val="00E817FC"/>
    <w:rsid w:val="00EA31FB"/>
    <w:rsid w:val="00EA7167"/>
    <w:rsid w:val="00EC3860"/>
    <w:rsid w:val="00EE0745"/>
    <w:rsid w:val="00F03D72"/>
    <w:rsid w:val="00F05828"/>
    <w:rsid w:val="00F26231"/>
    <w:rsid w:val="00F4097D"/>
    <w:rsid w:val="00F40F87"/>
    <w:rsid w:val="00F43719"/>
    <w:rsid w:val="00F60067"/>
    <w:rsid w:val="00F66A22"/>
    <w:rsid w:val="00FA2E1E"/>
    <w:rsid w:val="00FB4CA7"/>
    <w:rsid w:val="00FD6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819C"/>
  <w15:chartTrackingRefBased/>
  <w15:docId w15:val="{DF07BD1C-9F27-44BE-98BE-9166B0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2623</TotalTime>
  <Pages>1</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Tatiana</cp:lastModifiedBy>
  <cp:revision>33</cp:revision>
  <dcterms:created xsi:type="dcterms:W3CDTF">2017-04-21T09:27:00Z</dcterms:created>
  <dcterms:modified xsi:type="dcterms:W3CDTF">2019-06-17T15:55:00Z</dcterms:modified>
</cp:coreProperties>
</file>